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xlsm" ContentType="application/vnd.ms-excel.sheet.macroEnabled.12"/>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114C8" w14:textId="77777777" w:rsidR="00E856BF" w:rsidRPr="008168CA" w:rsidRDefault="00E856BF" w:rsidP="00A45742">
      <w:pPr>
        <w:pStyle w:val="Sinespaciado"/>
        <w:jc w:val="center"/>
        <w:rPr>
          <w:rFonts w:asciiTheme="minorHAnsi" w:hAnsiTheme="minorHAnsi" w:cstheme="minorHAnsi"/>
          <w:b/>
          <w:bCs/>
          <w:sz w:val="20"/>
          <w:szCs w:val="20"/>
        </w:rPr>
      </w:pPr>
    </w:p>
    <w:p w14:paraId="030729D5" w14:textId="77777777" w:rsidR="00A45742" w:rsidRPr="008168CA" w:rsidRDefault="00A45742" w:rsidP="00A45742">
      <w:pPr>
        <w:pStyle w:val="Sinespaciado"/>
        <w:jc w:val="center"/>
        <w:rPr>
          <w:rFonts w:asciiTheme="minorHAnsi" w:hAnsiTheme="minorHAnsi" w:cstheme="minorHAnsi"/>
          <w:b/>
          <w:bCs/>
          <w:sz w:val="20"/>
          <w:szCs w:val="20"/>
        </w:rPr>
      </w:pPr>
    </w:p>
    <w:p w14:paraId="44DC7671" w14:textId="77777777" w:rsidR="00A45742" w:rsidRPr="008168CA" w:rsidRDefault="00A45742" w:rsidP="00A45742">
      <w:pPr>
        <w:pStyle w:val="Sinespaciado"/>
        <w:jc w:val="center"/>
        <w:rPr>
          <w:rFonts w:asciiTheme="minorHAnsi" w:hAnsiTheme="minorHAnsi" w:cstheme="minorHAnsi"/>
          <w:b/>
          <w:bCs/>
          <w:sz w:val="20"/>
          <w:szCs w:val="20"/>
        </w:rPr>
      </w:pPr>
    </w:p>
    <w:p w14:paraId="58B8B162" w14:textId="77777777" w:rsidR="00A45742" w:rsidRPr="008168CA" w:rsidRDefault="00A45742" w:rsidP="00A45742">
      <w:pPr>
        <w:pStyle w:val="Sinespaciado"/>
        <w:jc w:val="center"/>
        <w:rPr>
          <w:rFonts w:asciiTheme="minorHAnsi" w:hAnsiTheme="minorHAnsi" w:cstheme="minorHAnsi"/>
          <w:b/>
          <w:bCs/>
          <w:sz w:val="20"/>
          <w:szCs w:val="20"/>
        </w:rPr>
      </w:pPr>
    </w:p>
    <w:p w14:paraId="4079CF66" w14:textId="77777777" w:rsidR="00A45742" w:rsidRPr="008168CA" w:rsidRDefault="00A45742" w:rsidP="00A45742">
      <w:pPr>
        <w:pStyle w:val="Sinespaciado"/>
        <w:rPr>
          <w:rFonts w:asciiTheme="minorHAnsi" w:hAnsiTheme="minorHAnsi" w:cstheme="minorHAnsi"/>
          <w:b/>
          <w:bCs/>
          <w:sz w:val="20"/>
          <w:szCs w:val="20"/>
        </w:rPr>
      </w:pPr>
    </w:p>
    <w:p w14:paraId="1C164AE2" w14:textId="77777777" w:rsidR="00A45742" w:rsidRPr="008168CA" w:rsidRDefault="00A45742" w:rsidP="00A45742">
      <w:pPr>
        <w:pStyle w:val="Sinespaciado"/>
        <w:jc w:val="center"/>
        <w:rPr>
          <w:rFonts w:asciiTheme="minorHAnsi" w:hAnsiTheme="minorHAnsi" w:cstheme="minorHAnsi"/>
          <w:b/>
          <w:bCs/>
          <w:sz w:val="20"/>
          <w:szCs w:val="20"/>
        </w:rPr>
      </w:pPr>
    </w:p>
    <w:p w14:paraId="1E4376E0" w14:textId="77777777" w:rsidR="00A45742" w:rsidRPr="008168CA" w:rsidRDefault="00A45742" w:rsidP="00A45742">
      <w:pPr>
        <w:pStyle w:val="Sinespaciado"/>
        <w:jc w:val="center"/>
        <w:rPr>
          <w:rFonts w:asciiTheme="minorHAnsi" w:hAnsiTheme="minorHAnsi" w:cstheme="minorHAnsi"/>
          <w:b/>
          <w:bCs/>
          <w:sz w:val="20"/>
          <w:szCs w:val="20"/>
        </w:rPr>
      </w:pPr>
    </w:p>
    <w:p w14:paraId="1D3440C0" w14:textId="77777777" w:rsidR="00A45742" w:rsidRPr="008168CA" w:rsidRDefault="00A45742" w:rsidP="00A45742">
      <w:pPr>
        <w:pStyle w:val="Sinespaciado"/>
        <w:jc w:val="center"/>
        <w:rPr>
          <w:rFonts w:asciiTheme="minorHAnsi" w:hAnsiTheme="minorHAnsi" w:cstheme="minorHAnsi"/>
          <w:b/>
          <w:bCs/>
          <w:sz w:val="20"/>
          <w:szCs w:val="20"/>
        </w:rPr>
      </w:pPr>
    </w:p>
    <w:p w14:paraId="78A4C343" w14:textId="77777777" w:rsidR="0041527B" w:rsidRPr="008168CA" w:rsidRDefault="0041527B" w:rsidP="00FD19AA">
      <w:pPr>
        <w:pStyle w:val="Sinespaciado"/>
        <w:rPr>
          <w:rFonts w:asciiTheme="minorHAnsi" w:hAnsiTheme="minorHAnsi" w:cstheme="minorHAnsi"/>
          <w:b/>
          <w:bCs/>
          <w:sz w:val="20"/>
          <w:szCs w:val="20"/>
        </w:rPr>
      </w:pPr>
    </w:p>
    <w:p w14:paraId="63E3E669" w14:textId="77777777" w:rsidR="0041527B" w:rsidRPr="008168CA" w:rsidRDefault="0041527B" w:rsidP="00A45742">
      <w:pPr>
        <w:pStyle w:val="Sinespaciado"/>
        <w:jc w:val="center"/>
        <w:rPr>
          <w:rFonts w:asciiTheme="minorHAnsi" w:hAnsiTheme="minorHAnsi" w:cstheme="minorHAnsi"/>
          <w:b/>
          <w:bCs/>
          <w:sz w:val="20"/>
          <w:szCs w:val="20"/>
        </w:rPr>
      </w:pPr>
    </w:p>
    <w:p w14:paraId="390B3AC3" w14:textId="77777777" w:rsidR="0041527B" w:rsidRPr="008168CA" w:rsidRDefault="0041527B" w:rsidP="00A45742">
      <w:pPr>
        <w:pStyle w:val="Sinespaciado"/>
        <w:jc w:val="center"/>
        <w:rPr>
          <w:rFonts w:asciiTheme="minorHAnsi" w:hAnsiTheme="minorHAnsi" w:cstheme="minorHAnsi"/>
          <w:b/>
          <w:bCs/>
          <w:sz w:val="20"/>
          <w:szCs w:val="20"/>
        </w:rPr>
      </w:pPr>
    </w:p>
    <w:p w14:paraId="7EDA24E6" w14:textId="77777777" w:rsidR="0041527B" w:rsidRPr="008168CA" w:rsidRDefault="002457AE" w:rsidP="00A45742">
      <w:pPr>
        <w:pStyle w:val="Sinespaciado"/>
        <w:jc w:val="center"/>
        <w:rPr>
          <w:rFonts w:asciiTheme="minorHAnsi" w:hAnsiTheme="minorHAnsi" w:cstheme="minorHAnsi"/>
          <w:b/>
          <w:bCs/>
          <w:sz w:val="20"/>
          <w:szCs w:val="20"/>
        </w:rPr>
      </w:pPr>
      <w:r>
        <w:rPr>
          <w:rFonts w:asciiTheme="minorHAnsi" w:hAnsiTheme="minorHAnsi" w:cstheme="minorHAnsi"/>
          <w:b/>
          <w:bCs/>
          <w:noProof/>
          <w:sz w:val="20"/>
          <w:szCs w:val="20"/>
        </w:rPr>
        <w:drawing>
          <wp:inline distT="0" distB="0" distL="0" distR="0" wp14:anchorId="63ED43E2" wp14:editId="20522978">
            <wp:extent cx="5607050" cy="4029075"/>
            <wp:effectExtent l="0" t="0" r="0" b="0"/>
            <wp:docPr id="47" name="Imagen 47"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4029075"/>
                    </a:xfrm>
                    <a:prstGeom prst="rect">
                      <a:avLst/>
                    </a:prstGeom>
                    <a:noFill/>
                    <a:ln>
                      <a:noFill/>
                    </a:ln>
                  </pic:spPr>
                </pic:pic>
              </a:graphicData>
            </a:graphic>
          </wp:inline>
        </w:drawing>
      </w:r>
    </w:p>
    <w:p w14:paraId="11C6987F" w14:textId="77777777" w:rsidR="0041527B" w:rsidRPr="008168CA" w:rsidRDefault="0041527B" w:rsidP="00A45742">
      <w:pPr>
        <w:pStyle w:val="Sinespaciado"/>
        <w:jc w:val="center"/>
        <w:rPr>
          <w:rFonts w:asciiTheme="minorHAnsi" w:hAnsiTheme="minorHAnsi" w:cstheme="minorHAnsi"/>
          <w:b/>
          <w:bCs/>
          <w:sz w:val="20"/>
          <w:szCs w:val="20"/>
        </w:rPr>
      </w:pPr>
    </w:p>
    <w:p w14:paraId="0AD50D3E" w14:textId="77777777" w:rsidR="0041527B" w:rsidRPr="008168CA" w:rsidRDefault="0041527B" w:rsidP="00A45742">
      <w:pPr>
        <w:pStyle w:val="Sinespaciado"/>
        <w:jc w:val="center"/>
        <w:rPr>
          <w:rFonts w:asciiTheme="minorHAnsi" w:hAnsiTheme="minorHAnsi" w:cstheme="minorHAnsi"/>
          <w:b/>
          <w:bCs/>
          <w:sz w:val="20"/>
          <w:szCs w:val="20"/>
        </w:rPr>
      </w:pPr>
    </w:p>
    <w:p w14:paraId="2A69B37B" w14:textId="77777777" w:rsidR="0041527B" w:rsidRPr="008168CA" w:rsidRDefault="0041527B" w:rsidP="00A45742">
      <w:pPr>
        <w:pStyle w:val="Sinespaciado"/>
        <w:jc w:val="center"/>
        <w:rPr>
          <w:rFonts w:asciiTheme="minorHAnsi" w:hAnsiTheme="minorHAnsi" w:cstheme="minorHAnsi"/>
          <w:b/>
          <w:bCs/>
          <w:sz w:val="20"/>
          <w:szCs w:val="20"/>
        </w:rPr>
      </w:pPr>
    </w:p>
    <w:p w14:paraId="341732C0" w14:textId="77777777" w:rsidR="0041527B" w:rsidRPr="008168CA" w:rsidRDefault="0041527B" w:rsidP="00A45742">
      <w:pPr>
        <w:pStyle w:val="Sinespaciado"/>
        <w:jc w:val="center"/>
        <w:rPr>
          <w:rFonts w:asciiTheme="minorHAnsi" w:hAnsiTheme="minorHAnsi" w:cstheme="minorHAnsi"/>
          <w:b/>
          <w:bCs/>
          <w:sz w:val="20"/>
          <w:szCs w:val="20"/>
        </w:rPr>
      </w:pPr>
    </w:p>
    <w:p w14:paraId="7902CB02" w14:textId="77777777" w:rsidR="0041527B" w:rsidRPr="008168CA" w:rsidRDefault="0041527B" w:rsidP="00A45742">
      <w:pPr>
        <w:pStyle w:val="Sinespaciado"/>
        <w:jc w:val="center"/>
        <w:rPr>
          <w:rFonts w:asciiTheme="minorHAnsi" w:hAnsiTheme="minorHAnsi" w:cstheme="minorHAnsi"/>
          <w:b/>
          <w:bCs/>
          <w:sz w:val="20"/>
          <w:szCs w:val="20"/>
        </w:rPr>
      </w:pPr>
    </w:p>
    <w:p w14:paraId="7B331511" w14:textId="77777777" w:rsidR="0041527B" w:rsidRPr="008168CA" w:rsidRDefault="0041527B" w:rsidP="00A45742">
      <w:pPr>
        <w:pStyle w:val="Sinespaciado"/>
        <w:jc w:val="center"/>
        <w:rPr>
          <w:rFonts w:asciiTheme="minorHAnsi" w:hAnsiTheme="minorHAnsi" w:cstheme="minorHAnsi"/>
          <w:b/>
          <w:bCs/>
          <w:sz w:val="20"/>
          <w:szCs w:val="20"/>
        </w:rPr>
      </w:pPr>
    </w:p>
    <w:p w14:paraId="71BC2B6D" w14:textId="77777777" w:rsidR="0041527B" w:rsidRPr="008168CA" w:rsidRDefault="0041527B" w:rsidP="00A45742">
      <w:pPr>
        <w:pStyle w:val="Sinespaciado"/>
        <w:jc w:val="center"/>
        <w:rPr>
          <w:rFonts w:asciiTheme="minorHAnsi" w:hAnsiTheme="minorHAnsi" w:cstheme="minorHAnsi"/>
          <w:b/>
          <w:bCs/>
          <w:sz w:val="20"/>
          <w:szCs w:val="20"/>
        </w:rPr>
      </w:pPr>
    </w:p>
    <w:p w14:paraId="5ADAF759" w14:textId="77777777" w:rsidR="0041527B" w:rsidRPr="008168CA" w:rsidRDefault="0041527B" w:rsidP="00A45742">
      <w:pPr>
        <w:pStyle w:val="Sinespaciado"/>
        <w:jc w:val="center"/>
        <w:rPr>
          <w:rFonts w:asciiTheme="minorHAnsi" w:hAnsiTheme="minorHAnsi" w:cstheme="minorHAnsi"/>
          <w:b/>
          <w:bCs/>
          <w:sz w:val="20"/>
          <w:szCs w:val="20"/>
        </w:rPr>
      </w:pPr>
    </w:p>
    <w:p w14:paraId="1D4FE9D3" w14:textId="77777777" w:rsidR="0041527B" w:rsidRPr="008168CA" w:rsidRDefault="0041527B" w:rsidP="00A45742">
      <w:pPr>
        <w:pStyle w:val="Sinespaciado"/>
        <w:jc w:val="center"/>
        <w:rPr>
          <w:rFonts w:asciiTheme="minorHAnsi" w:hAnsiTheme="minorHAnsi" w:cstheme="minorHAnsi"/>
          <w:b/>
          <w:bCs/>
          <w:sz w:val="20"/>
          <w:szCs w:val="20"/>
        </w:rPr>
      </w:pPr>
    </w:p>
    <w:p w14:paraId="1DCA0AFD" w14:textId="77777777" w:rsidR="008168CA" w:rsidRDefault="008168CA" w:rsidP="0041527B">
      <w:pPr>
        <w:pStyle w:val="Ttulo1"/>
        <w:rPr>
          <w:rFonts w:asciiTheme="minorHAnsi" w:hAnsiTheme="minorHAnsi" w:cs="Arial"/>
          <w:sz w:val="20"/>
        </w:rPr>
      </w:pPr>
    </w:p>
    <w:p w14:paraId="6B143C63" w14:textId="77777777" w:rsidR="008168CA" w:rsidRDefault="008168CA" w:rsidP="0041527B">
      <w:pPr>
        <w:pStyle w:val="Ttulo1"/>
        <w:rPr>
          <w:rFonts w:asciiTheme="minorHAnsi" w:hAnsiTheme="minorHAnsi" w:cs="Arial"/>
          <w:sz w:val="20"/>
        </w:rPr>
      </w:pPr>
    </w:p>
    <w:p w14:paraId="025D8FD0" w14:textId="77777777" w:rsidR="001875B9" w:rsidRDefault="001875B9" w:rsidP="001875B9">
      <w:pPr>
        <w:rPr>
          <w:lang w:val="x-none" w:eastAsia="x-none"/>
        </w:rPr>
      </w:pPr>
    </w:p>
    <w:p w14:paraId="5A62DD20" w14:textId="77777777" w:rsidR="001875B9" w:rsidRDefault="001875B9" w:rsidP="001875B9">
      <w:pPr>
        <w:rPr>
          <w:lang w:val="x-none" w:eastAsia="x-none"/>
        </w:rPr>
      </w:pPr>
    </w:p>
    <w:p w14:paraId="1DCA082B" w14:textId="77777777" w:rsidR="001875B9" w:rsidRDefault="001875B9" w:rsidP="001875B9">
      <w:pPr>
        <w:rPr>
          <w:lang w:val="x-none" w:eastAsia="x-none"/>
        </w:rPr>
      </w:pPr>
    </w:p>
    <w:p w14:paraId="4A06C600" w14:textId="77777777" w:rsidR="00077641" w:rsidRDefault="00077641" w:rsidP="00D9061E">
      <w:pPr>
        <w:rPr>
          <w:rFonts w:asciiTheme="minorHAnsi" w:hAnsiTheme="minorHAnsi"/>
          <w:b/>
          <w:color w:val="365F91" w:themeColor="accent1" w:themeShade="BF"/>
          <w:sz w:val="56"/>
          <w:szCs w:val="56"/>
        </w:rPr>
      </w:pPr>
    </w:p>
    <w:p w14:paraId="77314DE7" w14:textId="749D1A4C" w:rsidR="001875B9" w:rsidRPr="00D9061E" w:rsidRDefault="00077641" w:rsidP="00D9061E">
      <w:pPr>
        <w:rPr>
          <w:rFonts w:asciiTheme="minorHAnsi" w:hAnsiTheme="minorHAnsi"/>
          <w:b/>
          <w:color w:val="365F91" w:themeColor="accent1" w:themeShade="BF"/>
          <w:sz w:val="56"/>
          <w:szCs w:val="56"/>
        </w:rPr>
      </w:pPr>
      <w:r>
        <w:rPr>
          <w:rFonts w:asciiTheme="minorHAnsi" w:hAnsiTheme="minorHAnsi"/>
          <w:b/>
          <w:color w:val="365F91" w:themeColor="accent1" w:themeShade="BF"/>
          <w:sz w:val="56"/>
          <w:szCs w:val="56"/>
        </w:rPr>
        <w:t>Í</w:t>
      </w:r>
      <w:r w:rsidR="001875B9" w:rsidRPr="00D9061E">
        <w:rPr>
          <w:rFonts w:asciiTheme="minorHAnsi" w:hAnsiTheme="minorHAnsi"/>
          <w:b/>
          <w:color w:val="365F91" w:themeColor="accent1" w:themeShade="BF"/>
          <w:sz w:val="56"/>
          <w:szCs w:val="56"/>
        </w:rPr>
        <w:t>NDICE</w:t>
      </w:r>
    </w:p>
    <w:p w14:paraId="4A6D045C" w14:textId="4BE0DE4C" w:rsidR="00077641" w:rsidRPr="00077641" w:rsidRDefault="00077641">
      <w:pPr>
        <w:pStyle w:val="TDC1"/>
        <w:tabs>
          <w:tab w:val="right" w:leader="dot" w:pos="8828"/>
        </w:tabs>
        <w:rPr>
          <w:rFonts w:asciiTheme="minorHAnsi" w:eastAsiaTheme="minorEastAsia" w:hAnsiTheme="minorHAnsi" w:cstheme="minorBidi" w:hint="eastAsia"/>
          <w:noProof/>
          <w:color w:val="595959" w:themeColor="text1" w:themeTint="A6"/>
          <w:sz w:val="22"/>
          <w:lang w:eastAsia="es-GT"/>
        </w:rPr>
      </w:pPr>
      <w:r>
        <w:rPr>
          <w:rFonts w:asciiTheme="minorHAnsi" w:hAnsiTheme="minorHAnsi"/>
          <w:color w:val="244061" w:themeColor="accent1" w:themeShade="80"/>
          <w:sz w:val="20"/>
          <w:szCs w:val="20"/>
        </w:rPr>
        <w:fldChar w:fldCharType="begin"/>
      </w:r>
      <w:r>
        <w:rPr>
          <w:rFonts w:asciiTheme="minorHAnsi" w:hAnsiTheme="minorHAnsi"/>
          <w:color w:val="244061" w:themeColor="accent1" w:themeShade="80"/>
          <w:sz w:val="20"/>
          <w:szCs w:val="20"/>
        </w:rPr>
        <w:instrText xml:space="preserve"> TOC \o "1-3" \h \z \u </w:instrText>
      </w:r>
      <w:r>
        <w:rPr>
          <w:rFonts w:asciiTheme="minorHAnsi" w:hAnsiTheme="minorHAnsi"/>
          <w:color w:val="244061" w:themeColor="accent1" w:themeShade="80"/>
          <w:sz w:val="20"/>
          <w:szCs w:val="20"/>
        </w:rPr>
        <w:fldChar w:fldCharType="separate"/>
      </w:r>
      <w:hyperlink w:anchor="_Toc525111746" w:history="1">
        <w:r w:rsidRPr="00077641">
          <w:rPr>
            <w:rStyle w:val="Hipervnculo"/>
            <w:rFonts w:cs="Arial"/>
            <w:b/>
            <w:noProof/>
            <w:color w:val="595959" w:themeColor="text1" w:themeTint="A6"/>
          </w:rPr>
          <w:t>ABREVIATURAS</w:t>
        </w:r>
        <w:r w:rsidRPr="00077641">
          <w:rPr>
            <w:noProof/>
            <w:webHidden/>
            <w:color w:val="595959" w:themeColor="text1" w:themeTint="A6"/>
          </w:rPr>
          <w:tab/>
        </w:r>
        <w:r w:rsidRPr="00077641">
          <w:rPr>
            <w:noProof/>
            <w:webHidden/>
            <w:color w:val="595959" w:themeColor="text1" w:themeTint="A6"/>
          </w:rPr>
          <w:fldChar w:fldCharType="begin"/>
        </w:r>
        <w:r w:rsidRPr="00077641">
          <w:rPr>
            <w:noProof/>
            <w:webHidden/>
            <w:color w:val="595959" w:themeColor="text1" w:themeTint="A6"/>
          </w:rPr>
          <w:instrText xml:space="preserve"> PAGEREF _Toc525111746 \h </w:instrText>
        </w:r>
        <w:r w:rsidRPr="00077641">
          <w:rPr>
            <w:noProof/>
            <w:webHidden/>
            <w:color w:val="595959" w:themeColor="text1" w:themeTint="A6"/>
          </w:rPr>
        </w:r>
        <w:r w:rsidRPr="00077641">
          <w:rPr>
            <w:noProof/>
            <w:webHidden/>
            <w:color w:val="595959" w:themeColor="text1" w:themeTint="A6"/>
          </w:rPr>
          <w:fldChar w:fldCharType="separate"/>
        </w:r>
        <w:r w:rsidR="00170458">
          <w:rPr>
            <w:noProof/>
            <w:webHidden/>
            <w:color w:val="595959" w:themeColor="text1" w:themeTint="A6"/>
          </w:rPr>
          <w:t>3</w:t>
        </w:r>
        <w:r w:rsidRPr="00077641">
          <w:rPr>
            <w:noProof/>
            <w:webHidden/>
            <w:color w:val="595959" w:themeColor="text1" w:themeTint="A6"/>
          </w:rPr>
          <w:fldChar w:fldCharType="end"/>
        </w:r>
      </w:hyperlink>
    </w:p>
    <w:p w14:paraId="534D23FF" w14:textId="3AB67DAA" w:rsidR="00077641" w:rsidRPr="00077641" w:rsidRDefault="00170458">
      <w:pPr>
        <w:pStyle w:val="TDC1"/>
        <w:tabs>
          <w:tab w:val="right" w:leader="dot" w:pos="8828"/>
        </w:tabs>
        <w:rPr>
          <w:rFonts w:asciiTheme="minorHAnsi" w:eastAsiaTheme="minorEastAsia" w:hAnsiTheme="minorHAnsi" w:cstheme="minorBidi" w:hint="eastAsia"/>
          <w:noProof/>
          <w:color w:val="595959" w:themeColor="text1" w:themeTint="A6"/>
          <w:sz w:val="22"/>
          <w:lang w:eastAsia="es-GT"/>
        </w:rPr>
      </w:pPr>
      <w:hyperlink w:anchor="_Toc525111747" w:history="1">
        <w:r w:rsidR="00077641" w:rsidRPr="00077641">
          <w:rPr>
            <w:rStyle w:val="Hipervnculo"/>
            <w:rFonts w:cs="Arial"/>
            <w:b/>
            <w:noProof/>
            <w:color w:val="595959" w:themeColor="text1" w:themeTint="A6"/>
          </w:rPr>
          <w:t>RESUMEN EJECUTIVO</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_Toc525111747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4</w:t>
        </w:r>
        <w:r w:rsidR="00077641" w:rsidRPr="00077641">
          <w:rPr>
            <w:noProof/>
            <w:webHidden/>
            <w:color w:val="595959" w:themeColor="text1" w:themeTint="A6"/>
          </w:rPr>
          <w:fldChar w:fldCharType="end"/>
        </w:r>
      </w:hyperlink>
    </w:p>
    <w:p w14:paraId="516AE107" w14:textId="61A8CF1F" w:rsidR="00077641" w:rsidRPr="00077641" w:rsidRDefault="00170458">
      <w:pPr>
        <w:pStyle w:val="TDC1"/>
        <w:tabs>
          <w:tab w:val="right" w:leader="dot" w:pos="8828"/>
        </w:tabs>
        <w:rPr>
          <w:rFonts w:asciiTheme="minorHAnsi" w:eastAsiaTheme="minorEastAsia" w:hAnsiTheme="minorHAnsi" w:cstheme="minorBidi" w:hint="eastAsia"/>
          <w:noProof/>
          <w:color w:val="595959" w:themeColor="text1" w:themeTint="A6"/>
          <w:sz w:val="22"/>
          <w:lang w:eastAsia="es-GT"/>
        </w:rPr>
      </w:pPr>
      <w:hyperlink w:anchor="_Toc525111748" w:history="1">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_Toc525111748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5</w:t>
        </w:r>
        <w:r w:rsidR="00077641" w:rsidRPr="00077641">
          <w:rPr>
            <w:noProof/>
            <w:webHidden/>
            <w:color w:val="595959" w:themeColor="text1" w:themeTint="A6"/>
          </w:rPr>
          <w:fldChar w:fldCharType="end"/>
        </w:r>
      </w:hyperlink>
    </w:p>
    <w:p w14:paraId="0C4798E5" w14:textId="11BB18B9" w:rsidR="00077641" w:rsidRPr="00077641" w:rsidRDefault="00170458">
      <w:pPr>
        <w:pStyle w:val="TDC1"/>
        <w:tabs>
          <w:tab w:val="right" w:leader="dot" w:pos="8828"/>
        </w:tabs>
        <w:rPr>
          <w:rFonts w:asciiTheme="minorHAnsi" w:eastAsiaTheme="minorEastAsia" w:hAnsiTheme="minorHAnsi" w:cstheme="minorBidi" w:hint="eastAsia"/>
          <w:noProof/>
          <w:color w:val="595959" w:themeColor="text1" w:themeTint="A6"/>
          <w:sz w:val="22"/>
          <w:lang w:eastAsia="es-GT"/>
        </w:rPr>
      </w:pPr>
      <w:hyperlink w:anchor="_Toc525111749" w:history="1">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_Toc525111749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5</w:t>
        </w:r>
        <w:r w:rsidR="00077641" w:rsidRPr="00077641">
          <w:rPr>
            <w:noProof/>
            <w:webHidden/>
            <w:color w:val="595959" w:themeColor="text1" w:themeTint="A6"/>
          </w:rPr>
          <w:fldChar w:fldCharType="end"/>
        </w:r>
      </w:hyperlink>
    </w:p>
    <w:p w14:paraId="31C14A61" w14:textId="574F9263" w:rsidR="00077641" w:rsidRPr="00077641" w:rsidRDefault="00170458">
      <w:pPr>
        <w:pStyle w:val="TDC1"/>
        <w:tabs>
          <w:tab w:val="right" w:leader="dot" w:pos="8828"/>
        </w:tabs>
        <w:rPr>
          <w:rFonts w:asciiTheme="minorHAnsi" w:eastAsiaTheme="minorEastAsia" w:hAnsiTheme="minorHAnsi" w:cstheme="minorBidi" w:hint="eastAsia"/>
          <w:noProof/>
          <w:color w:val="595959" w:themeColor="text1" w:themeTint="A6"/>
          <w:sz w:val="22"/>
          <w:lang w:eastAsia="es-GT"/>
        </w:rPr>
      </w:pPr>
      <w:hyperlink w:anchor="_Toc525111750" w:history="1">
        <w:r w:rsidR="00077641" w:rsidRPr="00077641">
          <w:rPr>
            <w:rStyle w:val="Hipervnculo"/>
            <w:rFonts w:cs="Arial"/>
            <w:b/>
            <w:noProof/>
            <w:color w:val="595959" w:themeColor="text1" w:themeTint="A6"/>
          </w:rPr>
          <w:t>MARCO INSTITUCIONAL Y LEGAL PARA LA ESTRATEGIA FISCAL AMBIENTAL</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_Toc525111750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6</w:t>
        </w:r>
        <w:r w:rsidR="00077641" w:rsidRPr="00077641">
          <w:rPr>
            <w:noProof/>
            <w:webHidden/>
            <w:color w:val="595959" w:themeColor="text1" w:themeTint="A6"/>
          </w:rPr>
          <w:fldChar w:fldCharType="end"/>
        </w:r>
      </w:hyperlink>
    </w:p>
    <w:p w14:paraId="5F4F4620" w14:textId="5976E25F" w:rsidR="00077641" w:rsidRPr="00077641" w:rsidRDefault="00170458">
      <w:pPr>
        <w:pStyle w:val="TDC1"/>
        <w:tabs>
          <w:tab w:val="right" w:leader="dot" w:pos="8828"/>
        </w:tabs>
        <w:rPr>
          <w:rFonts w:asciiTheme="minorHAnsi" w:eastAsiaTheme="minorEastAsia" w:hAnsiTheme="minorHAnsi" w:cstheme="minorBidi" w:hint="eastAsia"/>
          <w:noProof/>
          <w:color w:val="595959" w:themeColor="text1" w:themeTint="A6"/>
          <w:sz w:val="22"/>
          <w:lang w:eastAsia="es-GT"/>
        </w:rPr>
      </w:pPr>
      <w:hyperlink w:anchor="_Toc525111751" w:history="1">
        <w:r w:rsidR="00077641" w:rsidRPr="00077641">
          <w:rPr>
            <w:rStyle w:val="Hipervnculo"/>
            <w:rFonts w:cs="Arial"/>
            <w:b/>
            <w:noProof/>
            <w:color w:val="595959" w:themeColor="text1" w:themeTint="A6"/>
          </w:rPr>
          <w:t>MISIÓN, VISIÓN Y OBJETIVOS</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_Toc525111751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8</w:t>
        </w:r>
        <w:r w:rsidR="00077641" w:rsidRPr="00077641">
          <w:rPr>
            <w:noProof/>
            <w:webHidden/>
            <w:color w:val="595959" w:themeColor="text1" w:themeTint="A6"/>
          </w:rPr>
          <w:fldChar w:fldCharType="end"/>
        </w:r>
      </w:hyperlink>
    </w:p>
    <w:p w14:paraId="7F422020" w14:textId="4EC7022A"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52" w:history="1">
        <w:r w:rsidR="00077641" w:rsidRPr="00077641">
          <w:rPr>
            <w:rStyle w:val="Hipervnculo"/>
            <w:b/>
            <w:noProof/>
            <w:color w:val="595959" w:themeColor="text1" w:themeTint="A6"/>
          </w:rPr>
          <w:t>Misión</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_Toc525111752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8</w:t>
        </w:r>
        <w:r w:rsidR="00077641" w:rsidRPr="00077641">
          <w:rPr>
            <w:noProof/>
            <w:webHidden/>
            <w:color w:val="595959" w:themeColor="text1" w:themeTint="A6"/>
          </w:rPr>
          <w:fldChar w:fldCharType="end"/>
        </w:r>
      </w:hyperlink>
    </w:p>
    <w:p w14:paraId="26D7580C" w14:textId="53F43396"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53" w:history="1">
        <w:r w:rsidR="00077641" w:rsidRPr="00077641">
          <w:rPr>
            <w:rStyle w:val="Hipervnculo"/>
            <w:b/>
            <w:noProof/>
            <w:color w:val="595959" w:themeColor="text1" w:themeTint="A6"/>
          </w:rPr>
          <w:t>Visión</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_Toc525111753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8</w:t>
        </w:r>
        <w:r w:rsidR="00077641" w:rsidRPr="00077641">
          <w:rPr>
            <w:noProof/>
            <w:webHidden/>
            <w:color w:val="595959" w:themeColor="text1" w:themeTint="A6"/>
          </w:rPr>
          <w:fldChar w:fldCharType="end"/>
        </w:r>
      </w:hyperlink>
    </w:p>
    <w:p w14:paraId="2E5997E8" w14:textId="722735D9"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54" w:history="1">
        <w:r w:rsidR="00077641" w:rsidRPr="00077641">
          <w:rPr>
            <w:rStyle w:val="Hipervnculo"/>
            <w:b/>
            <w:noProof/>
            <w:color w:val="595959" w:themeColor="text1" w:themeTint="A6"/>
          </w:rPr>
          <w:t>Objetivo general de la EFA</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_Toc525111754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8</w:t>
        </w:r>
        <w:r w:rsidR="00077641" w:rsidRPr="00077641">
          <w:rPr>
            <w:noProof/>
            <w:webHidden/>
            <w:color w:val="595959" w:themeColor="text1" w:themeTint="A6"/>
          </w:rPr>
          <w:fldChar w:fldCharType="end"/>
        </w:r>
      </w:hyperlink>
    </w:p>
    <w:p w14:paraId="3E256710" w14:textId="4BBB9D3C" w:rsidR="00077641" w:rsidRPr="00077641" w:rsidRDefault="00170458">
      <w:pPr>
        <w:pStyle w:val="TDC1"/>
        <w:tabs>
          <w:tab w:val="right" w:leader="dot" w:pos="8828"/>
        </w:tabs>
        <w:rPr>
          <w:rFonts w:asciiTheme="minorHAnsi" w:eastAsiaTheme="minorEastAsia" w:hAnsiTheme="minorHAnsi" w:cstheme="minorBidi" w:hint="eastAsia"/>
          <w:noProof/>
          <w:color w:val="595959" w:themeColor="text1" w:themeTint="A6"/>
          <w:sz w:val="22"/>
          <w:lang w:eastAsia="es-GT"/>
        </w:rPr>
      </w:pPr>
      <w:hyperlink w:anchor="_Toc525111755" w:history="1">
        <w:r w:rsidR="00077641" w:rsidRPr="00077641">
          <w:rPr>
            <w:rStyle w:val="Hipervnculo"/>
            <w:rFonts w:cs="Arial"/>
            <w:b/>
            <w:noProof/>
            <w:color w:val="595959" w:themeColor="text1" w:themeTint="A6"/>
          </w:rPr>
          <w:t>EJES ESTRATÉGICOS</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_Toc525111755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9</w:t>
        </w:r>
        <w:r w:rsidR="00077641" w:rsidRPr="00077641">
          <w:rPr>
            <w:noProof/>
            <w:webHidden/>
            <w:color w:val="595959" w:themeColor="text1" w:themeTint="A6"/>
          </w:rPr>
          <w:fldChar w:fldCharType="end"/>
        </w:r>
      </w:hyperlink>
    </w:p>
    <w:p w14:paraId="3BEFAB1A" w14:textId="385ABB16"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56" w:history="1">
        <w:r w:rsidR="00077641" w:rsidRPr="00077641">
          <w:rPr>
            <w:rStyle w:val="Hipervnculo"/>
            <w:b/>
            <w:noProof/>
            <w:color w:val="595959" w:themeColor="text1" w:themeTint="A6"/>
          </w:rPr>
          <w:t>EJE ESTRATÉGICO 1</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_Toc525111756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9</w:t>
        </w:r>
        <w:r w:rsidR="00077641" w:rsidRPr="00077641">
          <w:rPr>
            <w:noProof/>
            <w:webHidden/>
            <w:color w:val="595959" w:themeColor="text1" w:themeTint="A6"/>
          </w:rPr>
          <w:fldChar w:fldCharType="end"/>
        </w:r>
      </w:hyperlink>
    </w:p>
    <w:p w14:paraId="7483D990" w14:textId="4A9987B1"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57" w:history="1">
        <w:r w:rsidR="00077641" w:rsidRPr="00077641">
          <w:rPr>
            <w:rStyle w:val="Hipervnculo"/>
            <w:b/>
            <w:noProof/>
            <w:color w:val="595959" w:themeColor="text1" w:themeTint="A6"/>
          </w:rPr>
          <w:t>Calidad del gasto y compra pública</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_Toc525111757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9</w:t>
        </w:r>
        <w:r w:rsidR="00077641" w:rsidRPr="00077641">
          <w:rPr>
            <w:noProof/>
            <w:webHidden/>
            <w:color w:val="595959" w:themeColor="text1" w:themeTint="A6"/>
          </w:rPr>
          <w:fldChar w:fldCharType="end"/>
        </w:r>
      </w:hyperlink>
    </w:p>
    <w:p w14:paraId="013E5058" w14:textId="24DA0301"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58" w:history="1">
        <w:r w:rsidR="00077641" w:rsidRPr="00077641">
          <w:rPr>
            <w:rStyle w:val="Hipervnculo"/>
            <w:b/>
            <w:noProof/>
            <w:color w:val="595959" w:themeColor="text1" w:themeTint="A6"/>
          </w:rPr>
          <w:t>EJE ESTRATÉGICO 2</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_Toc525111758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12</w:t>
        </w:r>
        <w:r w:rsidR="00077641" w:rsidRPr="00077641">
          <w:rPr>
            <w:noProof/>
            <w:webHidden/>
            <w:color w:val="595959" w:themeColor="text1" w:themeTint="A6"/>
          </w:rPr>
          <w:fldChar w:fldCharType="end"/>
        </w:r>
      </w:hyperlink>
    </w:p>
    <w:p w14:paraId="4E9CEA27" w14:textId="65126BD5"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59" w:history="1">
        <w:r w:rsidR="00077641" w:rsidRPr="00077641">
          <w:rPr>
            <w:rStyle w:val="Hipervnculo"/>
            <w:b/>
            <w:noProof/>
            <w:color w:val="595959" w:themeColor="text1" w:themeTint="A6"/>
          </w:rPr>
          <w:t>Asistencia financiera municipal</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_Toc525111759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12</w:t>
        </w:r>
        <w:r w:rsidR="00077641" w:rsidRPr="00077641">
          <w:rPr>
            <w:noProof/>
            <w:webHidden/>
            <w:color w:val="595959" w:themeColor="text1" w:themeTint="A6"/>
          </w:rPr>
          <w:fldChar w:fldCharType="end"/>
        </w:r>
      </w:hyperlink>
    </w:p>
    <w:p w14:paraId="74CFBE1F" w14:textId="19B10AA8"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60" w:history="1">
        <w:r w:rsidR="00077641" w:rsidRPr="00077641">
          <w:rPr>
            <w:rStyle w:val="Hipervnculo"/>
            <w:b/>
            <w:noProof/>
            <w:color w:val="595959" w:themeColor="text1" w:themeTint="A6"/>
          </w:rPr>
          <w:t>EJE ESTRATÉGICO 3</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_Toc525111760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14</w:t>
        </w:r>
        <w:r w:rsidR="00077641" w:rsidRPr="00077641">
          <w:rPr>
            <w:noProof/>
            <w:webHidden/>
            <w:color w:val="595959" w:themeColor="text1" w:themeTint="A6"/>
          </w:rPr>
          <w:fldChar w:fldCharType="end"/>
        </w:r>
      </w:hyperlink>
    </w:p>
    <w:p w14:paraId="60BD9C67" w14:textId="48FC2A10"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61" w:history="1">
        <w:r w:rsidR="00077641" w:rsidRPr="00077641">
          <w:rPr>
            <w:rStyle w:val="Hipervnculo"/>
            <w:b/>
            <w:noProof/>
            <w:color w:val="595959" w:themeColor="text1" w:themeTint="A6"/>
          </w:rPr>
          <w:t>Modelos fiscales ambientales</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_Toc525111761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14</w:t>
        </w:r>
        <w:r w:rsidR="00077641" w:rsidRPr="00077641">
          <w:rPr>
            <w:noProof/>
            <w:webHidden/>
            <w:color w:val="595959" w:themeColor="text1" w:themeTint="A6"/>
          </w:rPr>
          <w:fldChar w:fldCharType="end"/>
        </w:r>
      </w:hyperlink>
    </w:p>
    <w:p w14:paraId="6526000B" w14:textId="0B8FD7E9"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62" w:history="1">
        <w:r w:rsidR="00077641" w:rsidRPr="00077641">
          <w:rPr>
            <w:rStyle w:val="Hipervnculo"/>
            <w:b/>
            <w:noProof/>
            <w:color w:val="595959" w:themeColor="text1" w:themeTint="A6"/>
          </w:rPr>
          <w:t>EJE ESTRATÉGICO 4</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_Toc525111762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17</w:t>
        </w:r>
        <w:r w:rsidR="00077641" w:rsidRPr="00077641">
          <w:rPr>
            <w:noProof/>
            <w:webHidden/>
            <w:color w:val="595959" w:themeColor="text1" w:themeTint="A6"/>
          </w:rPr>
          <w:fldChar w:fldCharType="end"/>
        </w:r>
      </w:hyperlink>
    </w:p>
    <w:p w14:paraId="7DDCA406" w14:textId="0D8D8091"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63" w:history="1">
        <w:r w:rsidR="00077641" w:rsidRPr="00077641">
          <w:rPr>
            <w:rStyle w:val="Hipervnculo"/>
            <w:b/>
            <w:noProof/>
            <w:color w:val="595959" w:themeColor="text1" w:themeTint="A6"/>
          </w:rPr>
          <w:t>Gestión de riesgos y contingencias ambientales</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_Toc525111763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17</w:t>
        </w:r>
        <w:r w:rsidR="00077641" w:rsidRPr="00077641">
          <w:rPr>
            <w:noProof/>
            <w:webHidden/>
            <w:color w:val="595959" w:themeColor="text1" w:themeTint="A6"/>
          </w:rPr>
          <w:fldChar w:fldCharType="end"/>
        </w:r>
      </w:hyperlink>
    </w:p>
    <w:p w14:paraId="148D67F4" w14:textId="5F6B7602"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64" w:history="1">
        <w:r w:rsidR="00077641" w:rsidRPr="00077641">
          <w:rPr>
            <w:rStyle w:val="Hipervnculo"/>
            <w:b/>
            <w:noProof/>
            <w:color w:val="595959" w:themeColor="text1" w:themeTint="A6"/>
          </w:rPr>
          <w:t>EJE ESTRATÉGICO 5</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_Toc525111764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19</w:t>
        </w:r>
        <w:r w:rsidR="00077641" w:rsidRPr="00077641">
          <w:rPr>
            <w:noProof/>
            <w:webHidden/>
            <w:color w:val="595959" w:themeColor="text1" w:themeTint="A6"/>
          </w:rPr>
          <w:fldChar w:fldCharType="end"/>
        </w:r>
      </w:hyperlink>
    </w:p>
    <w:p w14:paraId="0FD9B32A" w14:textId="0EDE3DCF" w:rsidR="00077641" w:rsidRPr="00077641" w:rsidRDefault="00170458">
      <w:pPr>
        <w:pStyle w:val="TDC2"/>
        <w:tabs>
          <w:tab w:val="right" w:leader="dot" w:pos="8828"/>
        </w:tabs>
        <w:rPr>
          <w:rFonts w:asciiTheme="minorHAnsi" w:eastAsiaTheme="minorEastAsia" w:hAnsiTheme="minorHAnsi" w:cstheme="minorBidi" w:hint="eastAsia"/>
          <w:noProof/>
          <w:color w:val="595959" w:themeColor="text1" w:themeTint="A6"/>
          <w:lang w:eastAsia="es-GT"/>
        </w:rPr>
      </w:pPr>
      <w:hyperlink w:anchor="_Toc525111765" w:history="1">
        <w:r w:rsidR="00077641" w:rsidRPr="00077641">
          <w:rPr>
            <w:rStyle w:val="Hipervnculo"/>
            <w:b/>
            <w:noProof/>
            <w:color w:val="595959" w:themeColor="text1" w:themeTint="A6"/>
          </w:rPr>
          <w:t>Acceso a financiamiento verde y climático relacionado</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_Toc525111765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19</w:t>
        </w:r>
        <w:r w:rsidR="00077641" w:rsidRPr="00077641">
          <w:rPr>
            <w:noProof/>
            <w:webHidden/>
            <w:color w:val="595959" w:themeColor="text1" w:themeTint="A6"/>
          </w:rPr>
          <w:fldChar w:fldCharType="end"/>
        </w:r>
      </w:hyperlink>
    </w:p>
    <w:p w14:paraId="2DBB1C97" w14:textId="2B2C3441" w:rsidR="00077641" w:rsidRDefault="00170458">
      <w:pPr>
        <w:pStyle w:val="TDC1"/>
        <w:tabs>
          <w:tab w:val="right" w:leader="dot" w:pos="8828"/>
        </w:tabs>
        <w:rPr>
          <w:rFonts w:asciiTheme="minorHAnsi" w:eastAsiaTheme="minorEastAsia" w:hAnsiTheme="minorHAnsi" w:cstheme="minorBidi" w:hint="eastAsia"/>
          <w:noProof/>
          <w:color w:val="auto"/>
          <w:sz w:val="22"/>
          <w:lang w:eastAsia="es-GT"/>
        </w:rPr>
      </w:pPr>
      <w:hyperlink w:anchor="_Toc525111766" w:history="1">
        <w:r w:rsidR="00077641" w:rsidRPr="00077641">
          <w:rPr>
            <w:rStyle w:val="Hipervnculo"/>
            <w:b/>
            <w:noProof/>
            <w:color w:val="595959" w:themeColor="text1" w:themeTint="A6"/>
          </w:rPr>
          <w:t>CONCLUSIONES</w:t>
        </w:r>
        <w:r w:rsidR="00077641" w:rsidRPr="00077641">
          <w:rPr>
            <w:noProof/>
            <w:webHidden/>
            <w:color w:val="595959" w:themeColor="text1" w:themeTint="A6"/>
          </w:rPr>
          <w:tab/>
        </w:r>
        <w:r w:rsidR="00077641" w:rsidRPr="00077641">
          <w:rPr>
            <w:noProof/>
            <w:webHidden/>
            <w:color w:val="595959" w:themeColor="text1" w:themeTint="A6"/>
          </w:rPr>
          <w:fldChar w:fldCharType="begin"/>
        </w:r>
        <w:r w:rsidR="00077641" w:rsidRPr="00077641">
          <w:rPr>
            <w:noProof/>
            <w:webHidden/>
            <w:color w:val="595959" w:themeColor="text1" w:themeTint="A6"/>
          </w:rPr>
          <w:instrText xml:space="preserve"> PAGEREF _Toc525111766 \h </w:instrText>
        </w:r>
        <w:r w:rsidR="00077641" w:rsidRPr="00077641">
          <w:rPr>
            <w:noProof/>
            <w:webHidden/>
            <w:color w:val="595959" w:themeColor="text1" w:themeTint="A6"/>
          </w:rPr>
        </w:r>
        <w:r w:rsidR="00077641" w:rsidRPr="00077641">
          <w:rPr>
            <w:noProof/>
            <w:webHidden/>
            <w:color w:val="595959" w:themeColor="text1" w:themeTint="A6"/>
          </w:rPr>
          <w:fldChar w:fldCharType="separate"/>
        </w:r>
        <w:r>
          <w:rPr>
            <w:noProof/>
            <w:webHidden/>
            <w:color w:val="595959" w:themeColor="text1" w:themeTint="A6"/>
          </w:rPr>
          <w:t>22</w:t>
        </w:r>
        <w:r w:rsidR="00077641" w:rsidRPr="00077641">
          <w:rPr>
            <w:noProof/>
            <w:webHidden/>
            <w:color w:val="595959" w:themeColor="text1" w:themeTint="A6"/>
          </w:rPr>
          <w:fldChar w:fldCharType="end"/>
        </w:r>
      </w:hyperlink>
    </w:p>
    <w:p w14:paraId="716E3F06" w14:textId="20C469AA" w:rsidR="001875B9" w:rsidRPr="00DA6549" w:rsidRDefault="00077641" w:rsidP="001875B9">
      <w:pPr>
        <w:rPr>
          <w:rFonts w:asciiTheme="minorHAnsi" w:hAnsiTheme="minorHAnsi"/>
          <w:color w:val="244061" w:themeColor="accent1" w:themeShade="80"/>
          <w:sz w:val="20"/>
          <w:szCs w:val="20"/>
        </w:rPr>
      </w:pPr>
      <w:r>
        <w:rPr>
          <w:rFonts w:asciiTheme="minorHAnsi" w:eastAsia="Constantia" w:hAnsiTheme="minorHAnsi"/>
          <w:color w:val="244061" w:themeColor="accent1" w:themeShade="80"/>
          <w:sz w:val="20"/>
          <w:szCs w:val="20"/>
          <w:lang w:val="es-GT" w:eastAsia="en-US"/>
        </w:rPr>
        <w:fldChar w:fldCharType="end"/>
      </w:r>
    </w:p>
    <w:p w14:paraId="1B4AC94F" w14:textId="77777777" w:rsidR="00934492" w:rsidRDefault="00934492" w:rsidP="001875B9">
      <w:pPr>
        <w:pStyle w:val="Listaconvietas"/>
        <w:numPr>
          <w:ilvl w:val="0"/>
          <w:numId w:val="0"/>
        </w:numPr>
        <w:rPr>
          <w:rFonts w:asciiTheme="minorHAnsi" w:hAnsiTheme="minorHAnsi"/>
          <w:color w:val="244061" w:themeColor="accent1" w:themeShade="80"/>
          <w:sz w:val="20"/>
          <w:szCs w:val="20"/>
        </w:rPr>
        <w:sectPr w:rsidR="00934492" w:rsidSect="00235717">
          <w:headerReference w:type="default" r:id="rId10"/>
          <w:footerReference w:type="default" r:id="rId11"/>
          <w:pgSz w:w="12240" w:h="15840"/>
          <w:pgMar w:top="1417" w:right="1701" w:bottom="1417" w:left="1701" w:header="708" w:footer="708" w:gutter="0"/>
          <w:cols w:space="708"/>
          <w:docGrid w:linePitch="360"/>
        </w:sectPr>
      </w:pPr>
    </w:p>
    <w:p w14:paraId="2D74B18E" w14:textId="3F397BAF" w:rsidR="001875B9" w:rsidRPr="00DA6549" w:rsidRDefault="001875B9" w:rsidP="001875B9">
      <w:pPr>
        <w:pStyle w:val="Listaconvietas"/>
        <w:numPr>
          <w:ilvl w:val="0"/>
          <w:numId w:val="0"/>
        </w:numPr>
        <w:rPr>
          <w:rFonts w:asciiTheme="minorHAnsi" w:hAnsiTheme="minorHAnsi"/>
          <w:color w:val="244061" w:themeColor="accent1" w:themeShade="80"/>
          <w:sz w:val="20"/>
          <w:szCs w:val="20"/>
        </w:rPr>
      </w:pPr>
    </w:p>
    <w:p w14:paraId="70CC6F79" w14:textId="77777777" w:rsidR="001875B9" w:rsidRPr="00DA6549" w:rsidRDefault="001875B9" w:rsidP="001875B9">
      <w:pPr>
        <w:pStyle w:val="Listaconvietas"/>
        <w:numPr>
          <w:ilvl w:val="0"/>
          <w:numId w:val="0"/>
        </w:numPr>
        <w:rPr>
          <w:rFonts w:asciiTheme="minorHAnsi" w:hAnsiTheme="minorHAnsi"/>
          <w:color w:val="244061" w:themeColor="accent1" w:themeShade="80"/>
          <w:sz w:val="20"/>
          <w:szCs w:val="20"/>
        </w:rPr>
      </w:pPr>
    </w:p>
    <w:p w14:paraId="1028030E" w14:textId="77777777" w:rsidR="001875B9" w:rsidRPr="00DA6549" w:rsidRDefault="001875B9" w:rsidP="001875B9">
      <w:pPr>
        <w:pStyle w:val="Listaconvietas"/>
        <w:numPr>
          <w:ilvl w:val="0"/>
          <w:numId w:val="0"/>
        </w:numPr>
        <w:rPr>
          <w:rFonts w:asciiTheme="minorHAnsi" w:hAnsiTheme="minorHAnsi"/>
          <w:color w:val="244061" w:themeColor="accent1" w:themeShade="80"/>
          <w:sz w:val="20"/>
          <w:szCs w:val="20"/>
        </w:rPr>
      </w:pPr>
    </w:p>
    <w:p w14:paraId="6A09E6DB" w14:textId="77777777" w:rsidR="001875B9" w:rsidRPr="00DA6549" w:rsidRDefault="001875B9" w:rsidP="001875B9">
      <w:pPr>
        <w:pStyle w:val="Listaconvietas"/>
        <w:numPr>
          <w:ilvl w:val="0"/>
          <w:numId w:val="0"/>
        </w:numPr>
        <w:rPr>
          <w:rFonts w:asciiTheme="minorHAnsi" w:hAnsiTheme="minorHAnsi"/>
          <w:color w:val="244061" w:themeColor="accent1" w:themeShade="80"/>
          <w:sz w:val="20"/>
          <w:szCs w:val="20"/>
        </w:rPr>
      </w:pPr>
    </w:p>
    <w:p w14:paraId="18EA574C" w14:textId="77777777" w:rsidR="001875B9" w:rsidRPr="00DA6549" w:rsidRDefault="001875B9" w:rsidP="001875B9">
      <w:pPr>
        <w:pStyle w:val="Listaconvietas"/>
        <w:numPr>
          <w:ilvl w:val="0"/>
          <w:numId w:val="0"/>
        </w:numPr>
        <w:rPr>
          <w:rFonts w:asciiTheme="minorHAnsi" w:hAnsiTheme="minorHAnsi"/>
          <w:color w:val="244061" w:themeColor="accent1" w:themeShade="80"/>
          <w:sz w:val="20"/>
          <w:szCs w:val="20"/>
        </w:rPr>
      </w:pPr>
    </w:p>
    <w:p w14:paraId="7123BC1F" w14:textId="77777777" w:rsidR="001875B9" w:rsidRPr="005A109D" w:rsidRDefault="001875B9" w:rsidP="001875B9">
      <w:pPr>
        <w:pStyle w:val="Ttulo1"/>
        <w:rPr>
          <w:rFonts w:ascii="Calibri" w:hAnsi="Calibri" w:cs="Arial"/>
          <w:b/>
          <w:color w:val="2F5496"/>
          <w:sz w:val="56"/>
          <w:szCs w:val="56"/>
        </w:rPr>
      </w:pPr>
      <w:r>
        <w:rPr>
          <w:rFonts w:ascii="Calibri" w:hAnsi="Calibri" w:cs="Arial"/>
          <w:b/>
          <w:color w:val="2F5496"/>
          <w:sz w:val="56"/>
          <w:szCs w:val="56"/>
        </w:rPr>
        <w:t xml:space="preserve"> </w:t>
      </w:r>
      <w:bookmarkStart w:id="0" w:name="_Toc525053841"/>
      <w:bookmarkStart w:id="1" w:name="_Toc525111746"/>
      <w:r w:rsidRPr="005A109D">
        <w:rPr>
          <w:rFonts w:ascii="Calibri" w:hAnsi="Calibri" w:cs="Arial"/>
          <w:b/>
          <w:color w:val="2F5496"/>
          <w:sz w:val="56"/>
          <w:szCs w:val="56"/>
        </w:rPr>
        <w:t>ABREVIATURAS</w:t>
      </w:r>
      <w:bookmarkEnd w:id="0"/>
      <w:bookmarkEnd w:id="1"/>
    </w:p>
    <w:tbl>
      <w:tblPr>
        <w:tblpPr w:leftFromText="141" w:rightFromText="141" w:vertAnchor="text" w:horzAnchor="page" w:tblpX="1909" w:tblpY="280"/>
        <w:tblW w:w="9747" w:type="dxa"/>
        <w:tblLook w:val="0400" w:firstRow="0" w:lastRow="0" w:firstColumn="0" w:lastColumn="0" w:noHBand="0" w:noVBand="1"/>
      </w:tblPr>
      <w:tblGrid>
        <w:gridCol w:w="1809"/>
        <w:gridCol w:w="7938"/>
      </w:tblGrid>
      <w:tr w:rsidR="001875B9" w:rsidRPr="00DA6549" w14:paraId="7914E133" w14:textId="77777777" w:rsidTr="00170458">
        <w:tc>
          <w:tcPr>
            <w:tcW w:w="1809" w:type="dxa"/>
            <w:shd w:val="clear" w:color="auto" w:fill="auto"/>
          </w:tcPr>
          <w:p w14:paraId="02F4F657"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BANGUAT</w:t>
            </w:r>
          </w:p>
        </w:tc>
        <w:tc>
          <w:tcPr>
            <w:tcW w:w="7938" w:type="dxa"/>
            <w:shd w:val="clear" w:color="auto" w:fill="auto"/>
          </w:tcPr>
          <w:p w14:paraId="0A9B0B80"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Banco de Guatemala</w:t>
            </w:r>
          </w:p>
        </w:tc>
      </w:tr>
      <w:tr w:rsidR="001875B9" w:rsidRPr="00DA6549" w14:paraId="63F8BC14" w14:textId="77777777" w:rsidTr="00170458">
        <w:tc>
          <w:tcPr>
            <w:tcW w:w="1809" w:type="dxa"/>
            <w:shd w:val="clear" w:color="auto" w:fill="auto"/>
          </w:tcPr>
          <w:p w14:paraId="31105F19"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BAU </w:t>
            </w:r>
          </w:p>
        </w:tc>
        <w:tc>
          <w:tcPr>
            <w:tcW w:w="7938" w:type="dxa"/>
            <w:shd w:val="clear" w:color="auto" w:fill="auto"/>
          </w:tcPr>
          <w:p w14:paraId="5C1D1D45"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Business as usual</w:t>
            </w:r>
          </w:p>
        </w:tc>
      </w:tr>
      <w:tr w:rsidR="001875B9" w:rsidRPr="00DA6549" w14:paraId="15233304" w14:textId="77777777" w:rsidTr="00170458">
        <w:tc>
          <w:tcPr>
            <w:tcW w:w="1809" w:type="dxa"/>
            <w:shd w:val="clear" w:color="auto" w:fill="auto"/>
          </w:tcPr>
          <w:p w14:paraId="58542734"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CIGTA</w:t>
            </w:r>
          </w:p>
        </w:tc>
        <w:tc>
          <w:tcPr>
            <w:tcW w:w="7938" w:type="dxa"/>
            <w:shd w:val="clear" w:color="auto" w:fill="auto"/>
          </w:tcPr>
          <w:p w14:paraId="2F70CADC"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Cuenta Integrada de Gastos y Transacciones Ambientales</w:t>
            </w:r>
          </w:p>
        </w:tc>
      </w:tr>
      <w:tr w:rsidR="001875B9" w:rsidRPr="00DA6549" w14:paraId="6D0B7462" w14:textId="77777777" w:rsidTr="00170458">
        <w:tc>
          <w:tcPr>
            <w:tcW w:w="1809" w:type="dxa"/>
            <w:shd w:val="clear" w:color="auto" w:fill="auto"/>
          </w:tcPr>
          <w:p w14:paraId="0268D2CF"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DAFIM</w:t>
            </w:r>
          </w:p>
        </w:tc>
        <w:tc>
          <w:tcPr>
            <w:tcW w:w="7938" w:type="dxa"/>
            <w:shd w:val="clear" w:color="auto" w:fill="auto"/>
          </w:tcPr>
          <w:p w14:paraId="0A6C0514" w14:textId="77777777" w:rsidR="001875B9" w:rsidRPr="00DA6549" w:rsidRDefault="001875B9" w:rsidP="00170458">
            <w:pPr>
              <w:ind w:left="2160" w:hanging="2160"/>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Direcciones de Administración Financiera Integrada Municipal</w:t>
            </w:r>
          </w:p>
        </w:tc>
      </w:tr>
      <w:tr w:rsidR="001875B9" w:rsidRPr="00DA6549" w14:paraId="007DDFCF" w14:textId="77777777" w:rsidTr="00170458">
        <w:tc>
          <w:tcPr>
            <w:tcW w:w="1809" w:type="dxa"/>
            <w:shd w:val="clear" w:color="auto" w:fill="auto"/>
          </w:tcPr>
          <w:p w14:paraId="6B7CB333"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DNCAE</w:t>
            </w:r>
          </w:p>
        </w:tc>
        <w:tc>
          <w:tcPr>
            <w:tcW w:w="7938" w:type="dxa"/>
            <w:shd w:val="clear" w:color="auto" w:fill="auto"/>
          </w:tcPr>
          <w:p w14:paraId="29F393E7" w14:textId="77777777" w:rsidR="001875B9" w:rsidRPr="00DA6549" w:rsidRDefault="001875B9" w:rsidP="00170458">
            <w:pPr>
              <w:ind w:left="2160" w:hanging="2160"/>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Dirección Normativa de Contrataciones y Adquisiciones del Estado </w:t>
            </w:r>
          </w:p>
        </w:tc>
      </w:tr>
      <w:tr w:rsidR="001875B9" w:rsidRPr="00DA6549" w14:paraId="0EBC93D8" w14:textId="77777777" w:rsidTr="00170458">
        <w:tc>
          <w:tcPr>
            <w:tcW w:w="1809" w:type="dxa"/>
            <w:shd w:val="clear" w:color="auto" w:fill="auto"/>
          </w:tcPr>
          <w:p w14:paraId="77FFC856"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DTP</w:t>
            </w:r>
          </w:p>
        </w:tc>
        <w:tc>
          <w:tcPr>
            <w:tcW w:w="7938" w:type="dxa"/>
            <w:shd w:val="clear" w:color="auto" w:fill="auto"/>
          </w:tcPr>
          <w:p w14:paraId="2AB577AB" w14:textId="77777777" w:rsidR="001875B9" w:rsidRPr="00DA6549" w:rsidRDefault="001875B9" w:rsidP="00170458">
            <w:pPr>
              <w:ind w:left="2160" w:hanging="2160"/>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Dirección Técnica del Presupuesto</w:t>
            </w:r>
          </w:p>
        </w:tc>
      </w:tr>
      <w:tr w:rsidR="001875B9" w:rsidRPr="00DA6549" w14:paraId="0A3C7ADC" w14:textId="77777777" w:rsidTr="00170458">
        <w:tc>
          <w:tcPr>
            <w:tcW w:w="1809" w:type="dxa"/>
            <w:shd w:val="clear" w:color="auto" w:fill="auto"/>
          </w:tcPr>
          <w:p w14:paraId="73808C33"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EFA</w:t>
            </w:r>
          </w:p>
        </w:tc>
        <w:tc>
          <w:tcPr>
            <w:tcW w:w="7938" w:type="dxa"/>
            <w:shd w:val="clear" w:color="auto" w:fill="auto"/>
          </w:tcPr>
          <w:p w14:paraId="258F6C5A" w14:textId="77777777" w:rsidR="001875B9" w:rsidRPr="00DA6549" w:rsidRDefault="001875B9" w:rsidP="00170458">
            <w:pPr>
              <w:ind w:left="2160" w:hanging="2160"/>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Estrategia Fiscal Ambiental</w:t>
            </w:r>
          </w:p>
        </w:tc>
      </w:tr>
      <w:tr w:rsidR="001875B9" w:rsidRPr="00DA6549" w14:paraId="7C8F2033" w14:textId="77777777" w:rsidTr="00170458">
        <w:tc>
          <w:tcPr>
            <w:tcW w:w="1809" w:type="dxa"/>
            <w:shd w:val="clear" w:color="auto" w:fill="auto"/>
          </w:tcPr>
          <w:p w14:paraId="4D420C4F"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INE      </w:t>
            </w:r>
          </w:p>
        </w:tc>
        <w:tc>
          <w:tcPr>
            <w:tcW w:w="7938" w:type="dxa"/>
            <w:shd w:val="clear" w:color="auto" w:fill="auto"/>
          </w:tcPr>
          <w:p w14:paraId="79DF09FD"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Instituto Nacional de Estadística</w:t>
            </w:r>
          </w:p>
        </w:tc>
      </w:tr>
      <w:tr w:rsidR="001875B9" w:rsidRPr="00DA6549" w14:paraId="425F56B0" w14:textId="77777777" w:rsidTr="00170458">
        <w:tc>
          <w:tcPr>
            <w:tcW w:w="1809" w:type="dxa"/>
            <w:shd w:val="clear" w:color="auto" w:fill="auto"/>
          </w:tcPr>
          <w:p w14:paraId="19D336F2"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MINFIN</w:t>
            </w:r>
          </w:p>
        </w:tc>
        <w:tc>
          <w:tcPr>
            <w:tcW w:w="7938" w:type="dxa"/>
            <w:shd w:val="clear" w:color="auto" w:fill="auto"/>
          </w:tcPr>
          <w:p w14:paraId="56EFA37A"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Ministerio de Finanzas Públicas</w:t>
            </w:r>
          </w:p>
        </w:tc>
      </w:tr>
      <w:tr w:rsidR="001875B9" w:rsidRPr="00DA6549" w14:paraId="1BA6AAB6" w14:textId="77777777" w:rsidTr="00170458">
        <w:tc>
          <w:tcPr>
            <w:tcW w:w="1809" w:type="dxa"/>
            <w:shd w:val="clear" w:color="auto" w:fill="auto"/>
          </w:tcPr>
          <w:p w14:paraId="5E8D6FD5"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RIC</w:t>
            </w:r>
          </w:p>
        </w:tc>
        <w:tc>
          <w:tcPr>
            <w:tcW w:w="7938" w:type="dxa"/>
            <w:shd w:val="clear" w:color="auto" w:fill="auto"/>
          </w:tcPr>
          <w:p w14:paraId="73082CAC"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Registro de Información Catastral </w:t>
            </w:r>
          </w:p>
        </w:tc>
      </w:tr>
      <w:tr w:rsidR="001875B9" w:rsidRPr="00DA6549" w14:paraId="2E7AB20B" w14:textId="77777777" w:rsidTr="00170458">
        <w:tc>
          <w:tcPr>
            <w:tcW w:w="1809" w:type="dxa"/>
            <w:shd w:val="clear" w:color="auto" w:fill="auto"/>
          </w:tcPr>
          <w:p w14:paraId="63EFD511"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SIAF</w:t>
            </w:r>
          </w:p>
        </w:tc>
        <w:tc>
          <w:tcPr>
            <w:tcW w:w="7938" w:type="dxa"/>
            <w:shd w:val="clear" w:color="auto" w:fill="auto"/>
          </w:tcPr>
          <w:p w14:paraId="02CDDBED"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Sistema de Información Administrativo y Financiera </w:t>
            </w:r>
          </w:p>
        </w:tc>
      </w:tr>
      <w:tr w:rsidR="001875B9" w:rsidRPr="00DA6549" w14:paraId="34A39536" w14:textId="77777777" w:rsidTr="00170458">
        <w:tc>
          <w:tcPr>
            <w:tcW w:w="1809" w:type="dxa"/>
            <w:shd w:val="clear" w:color="auto" w:fill="auto"/>
          </w:tcPr>
          <w:p w14:paraId="340D2A83"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SICOIN GL</w:t>
            </w:r>
          </w:p>
        </w:tc>
        <w:tc>
          <w:tcPr>
            <w:tcW w:w="7938" w:type="dxa"/>
            <w:shd w:val="clear" w:color="auto" w:fill="auto"/>
          </w:tcPr>
          <w:p w14:paraId="7824BE40" w14:textId="77777777" w:rsidR="001875B9" w:rsidRPr="00DA6549" w:rsidRDefault="001875B9" w:rsidP="00170458">
            <w:pP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Sistema de Contabilidad Integrada de Gobiernos Locales </w:t>
            </w:r>
          </w:p>
        </w:tc>
      </w:tr>
    </w:tbl>
    <w:p w14:paraId="02A00B1E" w14:textId="77777777" w:rsidR="001875B9" w:rsidRPr="00DA6549" w:rsidRDefault="001875B9" w:rsidP="001875B9">
      <w:pPr>
        <w:ind w:left="2880" w:hanging="2880"/>
        <w:rPr>
          <w:rFonts w:asciiTheme="minorHAnsi" w:hAnsiTheme="minorHAnsi" w:cs="Arial"/>
          <w:color w:val="244061" w:themeColor="accent1" w:themeShade="80"/>
          <w:sz w:val="20"/>
          <w:szCs w:val="20"/>
        </w:rPr>
      </w:pPr>
      <w:r w:rsidRPr="00DA6549">
        <w:rPr>
          <w:rFonts w:asciiTheme="minorHAnsi" w:hAnsiTheme="minorHAnsi" w:cs="Arial"/>
          <w:color w:val="244061" w:themeColor="accent1" w:themeShade="80"/>
          <w:sz w:val="20"/>
          <w:szCs w:val="20"/>
        </w:rPr>
        <w:tab/>
      </w:r>
    </w:p>
    <w:p w14:paraId="50D730D9" w14:textId="77777777" w:rsidR="001875B9" w:rsidRPr="00DA6549" w:rsidRDefault="001875B9" w:rsidP="001875B9">
      <w:pPr>
        <w:ind w:left="2880" w:hanging="2880"/>
        <w:rPr>
          <w:rFonts w:asciiTheme="minorHAnsi" w:hAnsiTheme="minorHAnsi" w:cs="Arial"/>
          <w:color w:val="244061" w:themeColor="accent1" w:themeShade="80"/>
          <w:sz w:val="20"/>
          <w:szCs w:val="20"/>
        </w:rPr>
      </w:pPr>
      <w:r w:rsidRPr="00DA6549">
        <w:rPr>
          <w:rFonts w:asciiTheme="minorHAnsi" w:hAnsiTheme="minorHAnsi"/>
          <w:color w:val="244061" w:themeColor="accent1" w:themeShade="80"/>
          <w:sz w:val="20"/>
          <w:szCs w:val="20"/>
        </w:rPr>
        <w:tab/>
      </w:r>
      <w:r w:rsidRPr="00DA6549">
        <w:rPr>
          <w:rFonts w:asciiTheme="minorHAnsi" w:hAnsiTheme="minorHAnsi" w:cs="Arial"/>
          <w:color w:val="244061" w:themeColor="accent1" w:themeShade="80"/>
          <w:sz w:val="20"/>
          <w:szCs w:val="20"/>
        </w:rPr>
        <w:t xml:space="preserve"> </w:t>
      </w:r>
    </w:p>
    <w:p w14:paraId="6A79E274" w14:textId="77777777" w:rsidR="001875B9" w:rsidRPr="00DA6549" w:rsidRDefault="001875B9" w:rsidP="001875B9">
      <w:pPr>
        <w:ind w:left="2160" w:hanging="2160"/>
        <w:rPr>
          <w:rFonts w:asciiTheme="minorHAnsi" w:hAnsiTheme="minorHAnsi" w:cs="Arial"/>
          <w:color w:val="244061" w:themeColor="accent1" w:themeShade="80"/>
          <w:sz w:val="20"/>
          <w:szCs w:val="20"/>
        </w:rPr>
      </w:pPr>
      <w:r w:rsidRPr="00DA6549">
        <w:rPr>
          <w:rFonts w:asciiTheme="minorHAnsi" w:hAnsiTheme="minorHAnsi" w:cs="Arial"/>
          <w:color w:val="244061" w:themeColor="accent1" w:themeShade="80"/>
          <w:sz w:val="20"/>
          <w:szCs w:val="20"/>
        </w:rPr>
        <w:tab/>
      </w:r>
      <w:r w:rsidRPr="00DA6549">
        <w:rPr>
          <w:rFonts w:asciiTheme="minorHAnsi" w:hAnsiTheme="minorHAnsi" w:cs="Arial"/>
          <w:color w:val="244061" w:themeColor="accent1" w:themeShade="80"/>
          <w:sz w:val="20"/>
          <w:szCs w:val="20"/>
        </w:rPr>
        <w:tab/>
      </w:r>
    </w:p>
    <w:p w14:paraId="60F16304" w14:textId="77777777" w:rsidR="001875B9" w:rsidRPr="00DA6549" w:rsidRDefault="001875B9" w:rsidP="001875B9">
      <w:pPr>
        <w:ind w:left="2160" w:hanging="2160"/>
        <w:rPr>
          <w:rFonts w:asciiTheme="minorHAnsi" w:hAnsiTheme="minorHAnsi" w:cs="Arial"/>
          <w:color w:val="244061" w:themeColor="accent1" w:themeShade="80"/>
          <w:sz w:val="20"/>
          <w:szCs w:val="20"/>
        </w:rPr>
      </w:pPr>
    </w:p>
    <w:p w14:paraId="2770795B" w14:textId="77777777" w:rsidR="001875B9" w:rsidRDefault="001875B9" w:rsidP="001875B9">
      <w:pPr>
        <w:ind w:left="2160" w:hanging="2160"/>
        <w:rPr>
          <w:rFonts w:asciiTheme="minorHAnsi" w:hAnsiTheme="minorHAnsi" w:cs="Arial"/>
          <w:color w:val="244061" w:themeColor="accent1" w:themeShade="80"/>
          <w:sz w:val="20"/>
          <w:szCs w:val="20"/>
        </w:rPr>
      </w:pPr>
    </w:p>
    <w:p w14:paraId="20EC56ED" w14:textId="77777777" w:rsidR="001875B9" w:rsidRDefault="001875B9" w:rsidP="001875B9">
      <w:pPr>
        <w:ind w:left="2160" w:hanging="2160"/>
        <w:rPr>
          <w:rFonts w:asciiTheme="minorHAnsi" w:hAnsiTheme="minorHAnsi" w:cs="Arial"/>
          <w:color w:val="244061" w:themeColor="accent1" w:themeShade="80"/>
          <w:sz w:val="20"/>
          <w:szCs w:val="20"/>
        </w:rPr>
      </w:pPr>
    </w:p>
    <w:p w14:paraId="25CF84C9" w14:textId="77777777" w:rsidR="001875B9" w:rsidRDefault="001875B9" w:rsidP="001875B9">
      <w:pPr>
        <w:ind w:left="2160" w:hanging="2160"/>
        <w:rPr>
          <w:rFonts w:asciiTheme="minorHAnsi" w:hAnsiTheme="minorHAnsi" w:cs="Arial"/>
          <w:color w:val="244061" w:themeColor="accent1" w:themeShade="80"/>
          <w:sz w:val="20"/>
          <w:szCs w:val="20"/>
        </w:rPr>
      </w:pPr>
    </w:p>
    <w:p w14:paraId="2525DFD3" w14:textId="77777777" w:rsidR="001875B9" w:rsidRDefault="001875B9" w:rsidP="001875B9">
      <w:pPr>
        <w:ind w:left="2160" w:hanging="2160"/>
        <w:rPr>
          <w:rFonts w:asciiTheme="minorHAnsi" w:hAnsiTheme="minorHAnsi" w:cs="Arial"/>
          <w:color w:val="244061" w:themeColor="accent1" w:themeShade="80"/>
          <w:sz w:val="20"/>
          <w:szCs w:val="20"/>
        </w:rPr>
      </w:pPr>
    </w:p>
    <w:p w14:paraId="39085C19" w14:textId="77777777" w:rsidR="001875B9" w:rsidRDefault="001875B9" w:rsidP="001875B9">
      <w:pPr>
        <w:ind w:left="2160" w:hanging="2160"/>
        <w:rPr>
          <w:rFonts w:asciiTheme="minorHAnsi" w:hAnsiTheme="minorHAnsi" w:cs="Arial"/>
          <w:color w:val="244061" w:themeColor="accent1" w:themeShade="80"/>
          <w:sz w:val="20"/>
          <w:szCs w:val="20"/>
        </w:rPr>
      </w:pPr>
    </w:p>
    <w:p w14:paraId="10C1F8A3" w14:textId="77777777" w:rsidR="001875B9" w:rsidRDefault="001875B9" w:rsidP="001875B9">
      <w:pPr>
        <w:ind w:left="2160" w:hanging="2160"/>
        <w:rPr>
          <w:rFonts w:asciiTheme="minorHAnsi" w:hAnsiTheme="minorHAnsi" w:cs="Arial"/>
          <w:color w:val="244061" w:themeColor="accent1" w:themeShade="80"/>
          <w:sz w:val="20"/>
          <w:szCs w:val="20"/>
        </w:rPr>
      </w:pPr>
    </w:p>
    <w:p w14:paraId="7C6C389D" w14:textId="77777777" w:rsidR="001875B9" w:rsidRDefault="001875B9" w:rsidP="001875B9">
      <w:pPr>
        <w:ind w:left="2160" w:hanging="2160"/>
        <w:rPr>
          <w:rFonts w:asciiTheme="minorHAnsi" w:hAnsiTheme="minorHAnsi" w:cs="Arial"/>
          <w:color w:val="244061" w:themeColor="accent1" w:themeShade="80"/>
          <w:sz w:val="20"/>
          <w:szCs w:val="20"/>
        </w:rPr>
      </w:pPr>
    </w:p>
    <w:p w14:paraId="5EC4D01A" w14:textId="77777777" w:rsidR="001875B9" w:rsidRDefault="001875B9" w:rsidP="001875B9">
      <w:pPr>
        <w:ind w:left="2160" w:hanging="2160"/>
        <w:rPr>
          <w:rFonts w:asciiTheme="minorHAnsi" w:hAnsiTheme="minorHAnsi" w:cs="Arial"/>
          <w:color w:val="244061" w:themeColor="accent1" w:themeShade="80"/>
          <w:sz w:val="20"/>
          <w:szCs w:val="20"/>
        </w:rPr>
      </w:pPr>
    </w:p>
    <w:p w14:paraId="3F705308" w14:textId="77777777" w:rsidR="001875B9" w:rsidRPr="00DA6549" w:rsidRDefault="001875B9" w:rsidP="001875B9">
      <w:pPr>
        <w:ind w:left="2160" w:hanging="2160"/>
        <w:rPr>
          <w:rFonts w:asciiTheme="minorHAnsi" w:hAnsiTheme="minorHAnsi" w:cs="Arial"/>
          <w:color w:val="244061" w:themeColor="accent1" w:themeShade="80"/>
          <w:sz w:val="20"/>
          <w:szCs w:val="20"/>
        </w:rPr>
      </w:pPr>
    </w:p>
    <w:p w14:paraId="532E2EB9" w14:textId="77777777" w:rsidR="001875B9" w:rsidRPr="00DA6549" w:rsidRDefault="001875B9" w:rsidP="001875B9">
      <w:pPr>
        <w:ind w:left="2880" w:hanging="2880"/>
        <w:rPr>
          <w:rFonts w:asciiTheme="minorHAnsi" w:hAnsiTheme="minorHAnsi" w:cs="Arial"/>
          <w:color w:val="244061" w:themeColor="accent1" w:themeShade="80"/>
          <w:sz w:val="20"/>
          <w:szCs w:val="20"/>
        </w:rPr>
      </w:pPr>
      <w:r w:rsidRPr="00DA6549">
        <w:rPr>
          <w:rFonts w:asciiTheme="minorHAnsi" w:hAnsiTheme="minorHAnsi" w:cs="Arial"/>
          <w:color w:val="244061" w:themeColor="accent1" w:themeShade="80"/>
          <w:sz w:val="20"/>
          <w:szCs w:val="20"/>
        </w:rPr>
        <w:t xml:space="preserve">                              </w:t>
      </w:r>
    </w:p>
    <w:p w14:paraId="2DC360BA" w14:textId="5540FC44" w:rsidR="001875B9" w:rsidRDefault="001875B9" w:rsidP="001875B9">
      <w:pPr>
        <w:pStyle w:val="Ttulo1"/>
        <w:rPr>
          <w:rFonts w:ascii="Calibri" w:hAnsi="Calibri" w:cs="Arial"/>
          <w:b/>
          <w:color w:val="2F5496"/>
          <w:sz w:val="48"/>
          <w:szCs w:val="48"/>
        </w:rPr>
      </w:pPr>
      <w:bookmarkStart w:id="2" w:name="_Toc525053842"/>
    </w:p>
    <w:p w14:paraId="391AAAA0" w14:textId="41BBF979" w:rsidR="00934492" w:rsidRDefault="00934492" w:rsidP="00D9061E">
      <w:pPr>
        <w:rPr>
          <w:lang w:val="x-none" w:eastAsia="x-none"/>
        </w:rPr>
      </w:pPr>
    </w:p>
    <w:p w14:paraId="7B11D4ED" w14:textId="77777777" w:rsidR="00934492" w:rsidRPr="00934492" w:rsidRDefault="00934492" w:rsidP="00934492">
      <w:pPr>
        <w:rPr>
          <w:lang w:val="x-none" w:eastAsia="x-none"/>
        </w:rPr>
      </w:pPr>
    </w:p>
    <w:p w14:paraId="22EB4524" w14:textId="77777777" w:rsidR="00934492" w:rsidRPr="00934492" w:rsidRDefault="00934492" w:rsidP="00934492">
      <w:pPr>
        <w:rPr>
          <w:lang w:val="x-none" w:eastAsia="x-none"/>
        </w:rPr>
      </w:pPr>
    </w:p>
    <w:p w14:paraId="3C9AC875" w14:textId="77777777" w:rsidR="00934492" w:rsidRPr="00934492" w:rsidRDefault="00934492" w:rsidP="00934492">
      <w:pPr>
        <w:rPr>
          <w:lang w:val="x-none" w:eastAsia="x-none"/>
        </w:rPr>
      </w:pPr>
    </w:p>
    <w:p w14:paraId="635E7E95" w14:textId="190915E2" w:rsidR="00934492" w:rsidRDefault="00934492" w:rsidP="00934492">
      <w:pPr>
        <w:rPr>
          <w:lang w:val="x-none" w:eastAsia="x-none"/>
        </w:rPr>
      </w:pPr>
    </w:p>
    <w:p w14:paraId="0C994FBA" w14:textId="70945721" w:rsidR="00D9061E" w:rsidRPr="00934492" w:rsidRDefault="00934492" w:rsidP="00934492">
      <w:pPr>
        <w:tabs>
          <w:tab w:val="left" w:pos="4990"/>
        </w:tabs>
        <w:rPr>
          <w:lang w:val="x-none" w:eastAsia="x-none"/>
        </w:rPr>
      </w:pPr>
      <w:r>
        <w:rPr>
          <w:lang w:val="x-none" w:eastAsia="x-none"/>
        </w:rPr>
        <w:tab/>
      </w:r>
    </w:p>
    <w:p w14:paraId="3B627A2A" w14:textId="77777777" w:rsidR="001875B9" w:rsidRDefault="001875B9" w:rsidP="001875B9">
      <w:pPr>
        <w:pStyle w:val="Ttulo1"/>
        <w:rPr>
          <w:rFonts w:ascii="Calibri" w:hAnsi="Calibri" w:cs="Arial"/>
          <w:b/>
          <w:color w:val="2F5496"/>
          <w:sz w:val="48"/>
          <w:szCs w:val="48"/>
        </w:rPr>
      </w:pPr>
    </w:p>
    <w:p w14:paraId="232608E9" w14:textId="7EBCE0A8" w:rsidR="001875B9" w:rsidRPr="005A109D" w:rsidRDefault="001875B9" w:rsidP="001875B9">
      <w:pPr>
        <w:pStyle w:val="Ttulo1"/>
        <w:rPr>
          <w:rFonts w:ascii="Calibri" w:hAnsi="Calibri" w:cs="Arial"/>
          <w:b/>
          <w:color w:val="2F5496"/>
          <w:sz w:val="48"/>
          <w:szCs w:val="48"/>
        </w:rPr>
      </w:pPr>
      <w:bookmarkStart w:id="3" w:name="_Toc525111747"/>
      <w:r w:rsidRPr="005A109D">
        <w:rPr>
          <w:rFonts w:ascii="Calibri" w:hAnsi="Calibri" w:cs="Arial"/>
          <w:b/>
          <w:color w:val="2F5496"/>
          <w:sz w:val="48"/>
          <w:szCs w:val="48"/>
        </w:rPr>
        <w:t>RESUMEN EJECUTIVO</w:t>
      </w:r>
      <w:bookmarkEnd w:id="2"/>
      <w:bookmarkEnd w:id="3"/>
    </w:p>
    <w:p w14:paraId="05309E1A"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Guatemala pertenece al grupo de países de mayor exposición y vulnerabilidad a los efectos del cambio climático y es hoy, además un país con un alto grado de contaminación ambiental, en donde se hace evidentes las siguientes situaciones:</w:t>
      </w:r>
    </w:p>
    <w:p w14:paraId="352DFB8D" w14:textId="77777777" w:rsidR="001875B9" w:rsidRPr="005A109D" w:rsidRDefault="001875B9" w:rsidP="0043433E">
      <w:pPr>
        <w:numPr>
          <w:ilvl w:val="0"/>
          <w:numId w:val="13"/>
        </w:numPr>
        <w:spacing w:before="120" w:after="200" w:line="264" w:lineRule="auto"/>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Existe una gran presión sobre los recursos naturales para el desarrollo económico del país y la satisfacción de las necesidades básicas de la población. Aunado a esto, los grados de contaminación que afrontan los elementos como agua, aire y suelo, ponen en riesgo la sostenibilidad económica, social y ambiental, generando así contingencias fiscales para el Estado de altas dimensiones que necesitan ser cuantificadas y solventadas.</w:t>
      </w:r>
    </w:p>
    <w:p w14:paraId="40181B3A" w14:textId="77777777" w:rsidR="001875B9" w:rsidRPr="005A109D" w:rsidRDefault="001875B9" w:rsidP="0043433E">
      <w:pPr>
        <w:numPr>
          <w:ilvl w:val="0"/>
          <w:numId w:val="13"/>
        </w:numPr>
        <w:spacing w:before="120" w:after="200" w:line="264" w:lineRule="auto"/>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La planificación presupuestaria al día de hoy no es suficiente para cubrir la demanda de medidas que aseguren la protección ambiental y la gestión de los recursos naturales.</w:t>
      </w:r>
    </w:p>
    <w:p w14:paraId="77D95316" w14:textId="77777777" w:rsidR="001875B9" w:rsidRPr="005A109D" w:rsidRDefault="001875B9" w:rsidP="0043433E">
      <w:pPr>
        <w:numPr>
          <w:ilvl w:val="0"/>
          <w:numId w:val="13"/>
        </w:numPr>
        <w:spacing w:before="120" w:after="200" w:line="264" w:lineRule="auto"/>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 xml:space="preserve">Las malas prácticas tanto de la población como de los sectores productivos y de comercio del país, han provocado daños irreversibles al medio ambiente. Por ello se considera de importancia la implementación de figuras económicas y fiscales que incentiven la responsabilidad empresarial y de la población. </w:t>
      </w:r>
    </w:p>
    <w:p w14:paraId="67557D15" w14:textId="77777777" w:rsidR="001875B9" w:rsidRPr="005A109D" w:rsidRDefault="001875B9" w:rsidP="0043433E">
      <w:pPr>
        <w:numPr>
          <w:ilvl w:val="0"/>
          <w:numId w:val="13"/>
        </w:numPr>
        <w:spacing w:before="120" w:after="200" w:line="264" w:lineRule="auto"/>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En Guatemala no se han dimensionado las múltiples posibilidades del acceso a fuentes de financiamiento ambiental, que a su vez tienen el potencial de coadyuvar a la conservación y protección de los recursos naturales.</w:t>
      </w:r>
    </w:p>
    <w:p w14:paraId="55AC85D7" w14:textId="77777777" w:rsidR="001875B9"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 xml:space="preserve">Consciente de las situaciones anteriormente mencionadas, el Ministerio de Finanzas Públicas de Guatemala, como la institución encargada de cumplir y hacer cumplir con todo lo relativo al régimen jurídico hacendario del país, incluyendo la recaudación y administración de los ingresos fiscales, la ejecución presupuestaria, la calidad del gasto y la ejecución de las compras del Estado, el registro y el control de los bienes que constituyen el patrimonio estatal y la evaluación de los riesgos fiscales asociados a contingencias, ha decidido promover dentro del ámbito de sus competencias, la </w:t>
      </w:r>
      <w:r w:rsidRPr="005A109D">
        <w:rPr>
          <w:rFonts w:asciiTheme="minorHAnsi" w:hAnsiTheme="minorHAnsi"/>
          <w:b/>
          <w:color w:val="000000" w:themeColor="text1"/>
          <w:sz w:val="20"/>
          <w:szCs w:val="20"/>
        </w:rPr>
        <w:t>Estrategia Fiscal Ambiental</w:t>
      </w:r>
      <w:r w:rsidRPr="005A109D">
        <w:rPr>
          <w:rFonts w:asciiTheme="minorHAnsi" w:hAnsiTheme="minorHAnsi"/>
          <w:color w:val="000000" w:themeColor="text1"/>
          <w:sz w:val="20"/>
          <w:szCs w:val="20"/>
        </w:rPr>
        <w:t xml:space="preserve"> </w:t>
      </w:r>
      <w:r w:rsidRPr="005A109D">
        <w:rPr>
          <w:rFonts w:asciiTheme="minorHAnsi" w:hAnsiTheme="minorHAnsi"/>
          <w:b/>
          <w:color w:val="000000" w:themeColor="text1"/>
          <w:sz w:val="20"/>
          <w:szCs w:val="20"/>
        </w:rPr>
        <w:t>(EFA), anteriormente conocida como Estrategia Fiscal Verde</w:t>
      </w:r>
      <w:r w:rsidRPr="005A109D">
        <w:rPr>
          <w:rFonts w:asciiTheme="minorHAnsi" w:hAnsiTheme="minorHAnsi"/>
          <w:color w:val="000000" w:themeColor="text1"/>
          <w:sz w:val="20"/>
          <w:szCs w:val="20"/>
        </w:rPr>
        <w:t xml:space="preserve"> que oriente tanto a la inversión privada como pública y el gasto presupuestario al cumplimiento de los objetivos nacionales e internacionales de adaptación y mitigación al cambio climático y a la protección de los recursos naturales. </w:t>
      </w:r>
    </w:p>
    <w:p w14:paraId="56976292" w14:textId="77777777" w:rsidR="001875B9" w:rsidRDefault="001875B9" w:rsidP="001875B9">
      <w:pPr>
        <w:jc w:val="both"/>
        <w:rPr>
          <w:rFonts w:asciiTheme="minorHAnsi" w:hAnsiTheme="minorHAnsi"/>
          <w:color w:val="000000" w:themeColor="text1"/>
          <w:sz w:val="20"/>
          <w:szCs w:val="20"/>
        </w:rPr>
      </w:pPr>
    </w:p>
    <w:p w14:paraId="5612B1E7" w14:textId="77777777" w:rsidR="001875B9" w:rsidRPr="005A109D" w:rsidRDefault="001875B9" w:rsidP="001875B9">
      <w:pPr>
        <w:jc w:val="both"/>
        <w:rPr>
          <w:rFonts w:asciiTheme="minorHAnsi" w:hAnsiTheme="minorHAnsi"/>
          <w:color w:val="000000" w:themeColor="text1"/>
          <w:sz w:val="20"/>
          <w:szCs w:val="20"/>
        </w:rPr>
      </w:pPr>
    </w:p>
    <w:p w14:paraId="263FD372"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El despliegue de la EFA, se enfoca en cinco ejes estratégicos:</w:t>
      </w:r>
    </w:p>
    <w:p w14:paraId="799F95CD" w14:textId="77777777" w:rsidR="001875B9" w:rsidRPr="005A109D" w:rsidRDefault="001875B9" w:rsidP="0043433E">
      <w:pPr>
        <w:pStyle w:val="Prrafodelista"/>
        <w:numPr>
          <w:ilvl w:val="0"/>
          <w:numId w:val="2"/>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b/>
          <w:color w:val="000000" w:themeColor="text1"/>
          <w:sz w:val="20"/>
          <w:szCs w:val="20"/>
          <w:lang w:val="es-ES"/>
        </w:rPr>
        <w:t>Calidad del gasto y compra pública</w:t>
      </w:r>
    </w:p>
    <w:p w14:paraId="7A42CE0F" w14:textId="77777777" w:rsidR="001875B9" w:rsidRPr="005A109D" w:rsidRDefault="001875B9" w:rsidP="0043433E">
      <w:pPr>
        <w:pStyle w:val="Prrafodelista"/>
        <w:numPr>
          <w:ilvl w:val="0"/>
          <w:numId w:val="2"/>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b/>
          <w:color w:val="000000" w:themeColor="text1"/>
          <w:sz w:val="20"/>
          <w:szCs w:val="20"/>
          <w:lang w:val="es-ES"/>
        </w:rPr>
        <w:t xml:space="preserve">Asistencia financiera municipal </w:t>
      </w:r>
    </w:p>
    <w:p w14:paraId="6FE80790" w14:textId="77777777" w:rsidR="001875B9" w:rsidRPr="005A109D" w:rsidRDefault="001875B9" w:rsidP="0043433E">
      <w:pPr>
        <w:pStyle w:val="Prrafodelista"/>
        <w:numPr>
          <w:ilvl w:val="0"/>
          <w:numId w:val="2"/>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b/>
          <w:color w:val="000000" w:themeColor="text1"/>
          <w:sz w:val="20"/>
          <w:szCs w:val="20"/>
          <w:lang w:val="es-ES"/>
        </w:rPr>
        <w:t xml:space="preserve">Modelos fiscales ambientales </w:t>
      </w:r>
    </w:p>
    <w:p w14:paraId="337711BB" w14:textId="77777777" w:rsidR="001875B9" w:rsidRPr="005A109D" w:rsidRDefault="001875B9" w:rsidP="0043433E">
      <w:pPr>
        <w:pStyle w:val="Prrafodelista"/>
        <w:numPr>
          <w:ilvl w:val="0"/>
          <w:numId w:val="2"/>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b/>
          <w:color w:val="000000" w:themeColor="text1"/>
          <w:sz w:val="20"/>
          <w:szCs w:val="20"/>
          <w:lang w:val="es-ES"/>
        </w:rPr>
        <w:t xml:space="preserve">Gestión de riesgos fiscales y contingencias ambientales </w:t>
      </w:r>
    </w:p>
    <w:p w14:paraId="79EFF47E" w14:textId="77777777" w:rsidR="001875B9" w:rsidRPr="001875B9" w:rsidRDefault="001875B9" w:rsidP="0043433E">
      <w:pPr>
        <w:pStyle w:val="Prrafodelista"/>
        <w:numPr>
          <w:ilvl w:val="0"/>
          <w:numId w:val="2"/>
        </w:numPr>
        <w:spacing w:before="120" w:after="200" w:line="264" w:lineRule="auto"/>
        <w:contextualSpacing/>
        <w:jc w:val="both"/>
        <w:rPr>
          <w:rFonts w:asciiTheme="minorHAnsi" w:hAnsiTheme="minorHAnsi"/>
          <w:color w:val="000000" w:themeColor="text1"/>
          <w:sz w:val="20"/>
          <w:szCs w:val="20"/>
          <w:lang w:val="es-ES_tradnl"/>
        </w:rPr>
      </w:pPr>
      <w:r w:rsidRPr="005A109D">
        <w:rPr>
          <w:rFonts w:asciiTheme="minorHAnsi" w:hAnsiTheme="minorHAnsi"/>
          <w:b/>
          <w:color w:val="000000" w:themeColor="text1"/>
          <w:sz w:val="20"/>
          <w:szCs w:val="20"/>
          <w:lang w:val="es-ES"/>
        </w:rPr>
        <w:t>Acceso a financiamiento verde y climático relacionado</w:t>
      </w:r>
      <w:r w:rsidRPr="001875B9">
        <w:rPr>
          <w:rFonts w:asciiTheme="minorHAnsi" w:hAnsiTheme="minorHAnsi"/>
          <w:color w:val="000000" w:themeColor="text1"/>
          <w:sz w:val="20"/>
          <w:szCs w:val="20"/>
          <w:lang w:val="es-ES_tradnl"/>
        </w:rPr>
        <w:t xml:space="preserve"> </w:t>
      </w:r>
    </w:p>
    <w:p w14:paraId="474539B5" w14:textId="77777777" w:rsidR="00D9061E" w:rsidRDefault="00D9061E" w:rsidP="001875B9">
      <w:pPr>
        <w:jc w:val="both"/>
        <w:rPr>
          <w:rFonts w:asciiTheme="minorHAnsi" w:hAnsiTheme="minorHAnsi"/>
          <w:color w:val="000000" w:themeColor="text1"/>
          <w:sz w:val="20"/>
          <w:szCs w:val="20"/>
        </w:rPr>
      </w:pPr>
    </w:p>
    <w:p w14:paraId="00DC9A13" w14:textId="77777777" w:rsidR="00D9061E" w:rsidRDefault="00D9061E" w:rsidP="001875B9">
      <w:pPr>
        <w:jc w:val="both"/>
        <w:rPr>
          <w:rFonts w:asciiTheme="minorHAnsi" w:hAnsiTheme="minorHAnsi"/>
          <w:color w:val="000000" w:themeColor="text1"/>
          <w:sz w:val="20"/>
          <w:szCs w:val="20"/>
        </w:rPr>
      </w:pPr>
    </w:p>
    <w:p w14:paraId="2DACD538" w14:textId="77777777" w:rsidR="00D9061E" w:rsidRDefault="00D9061E" w:rsidP="001875B9">
      <w:pPr>
        <w:jc w:val="both"/>
        <w:rPr>
          <w:rFonts w:asciiTheme="minorHAnsi" w:hAnsiTheme="minorHAnsi"/>
          <w:color w:val="000000" w:themeColor="text1"/>
          <w:sz w:val="20"/>
          <w:szCs w:val="20"/>
        </w:rPr>
      </w:pPr>
    </w:p>
    <w:p w14:paraId="751587CE" w14:textId="77777777" w:rsidR="00D9061E" w:rsidRDefault="00D9061E" w:rsidP="001875B9">
      <w:pPr>
        <w:jc w:val="both"/>
        <w:rPr>
          <w:rFonts w:asciiTheme="minorHAnsi" w:hAnsiTheme="minorHAnsi"/>
          <w:color w:val="000000" w:themeColor="text1"/>
          <w:sz w:val="20"/>
          <w:szCs w:val="20"/>
        </w:rPr>
      </w:pPr>
    </w:p>
    <w:p w14:paraId="08FDAF8F" w14:textId="77777777" w:rsidR="00D9061E" w:rsidRDefault="00D9061E" w:rsidP="001875B9">
      <w:pPr>
        <w:jc w:val="both"/>
        <w:rPr>
          <w:rFonts w:asciiTheme="minorHAnsi" w:hAnsiTheme="minorHAnsi"/>
          <w:color w:val="000000" w:themeColor="text1"/>
          <w:sz w:val="20"/>
          <w:szCs w:val="20"/>
        </w:rPr>
      </w:pPr>
    </w:p>
    <w:p w14:paraId="710FB3AC" w14:textId="77777777" w:rsidR="00D9061E" w:rsidRDefault="00D9061E" w:rsidP="001875B9">
      <w:pPr>
        <w:jc w:val="both"/>
        <w:rPr>
          <w:rFonts w:asciiTheme="minorHAnsi" w:hAnsiTheme="minorHAnsi"/>
          <w:color w:val="000000" w:themeColor="text1"/>
          <w:sz w:val="20"/>
          <w:szCs w:val="20"/>
        </w:rPr>
      </w:pPr>
    </w:p>
    <w:p w14:paraId="22F08C8D" w14:textId="77777777" w:rsidR="00D9061E" w:rsidRDefault="00D9061E" w:rsidP="001875B9">
      <w:pPr>
        <w:jc w:val="both"/>
        <w:rPr>
          <w:rFonts w:asciiTheme="minorHAnsi" w:hAnsiTheme="minorHAnsi"/>
          <w:color w:val="000000" w:themeColor="text1"/>
          <w:sz w:val="20"/>
          <w:szCs w:val="20"/>
        </w:rPr>
      </w:pPr>
    </w:p>
    <w:p w14:paraId="799623FF" w14:textId="77777777" w:rsidR="00D9061E" w:rsidRDefault="00D9061E" w:rsidP="001875B9">
      <w:pPr>
        <w:jc w:val="both"/>
        <w:rPr>
          <w:rFonts w:asciiTheme="minorHAnsi" w:hAnsiTheme="minorHAnsi"/>
          <w:color w:val="000000" w:themeColor="text1"/>
          <w:sz w:val="20"/>
          <w:szCs w:val="20"/>
        </w:rPr>
      </w:pPr>
    </w:p>
    <w:p w14:paraId="0136BD66" w14:textId="77777777" w:rsidR="00D9061E" w:rsidRDefault="00D9061E" w:rsidP="001875B9">
      <w:pPr>
        <w:jc w:val="both"/>
        <w:rPr>
          <w:rFonts w:asciiTheme="minorHAnsi" w:hAnsiTheme="minorHAnsi"/>
          <w:color w:val="000000" w:themeColor="text1"/>
          <w:sz w:val="20"/>
          <w:szCs w:val="20"/>
        </w:rPr>
      </w:pPr>
    </w:p>
    <w:p w14:paraId="79EF9E54" w14:textId="77777777" w:rsidR="00D9061E" w:rsidRDefault="00D9061E" w:rsidP="001875B9">
      <w:pPr>
        <w:jc w:val="both"/>
        <w:rPr>
          <w:rFonts w:asciiTheme="minorHAnsi" w:hAnsiTheme="minorHAnsi"/>
          <w:color w:val="000000" w:themeColor="text1"/>
          <w:sz w:val="20"/>
          <w:szCs w:val="20"/>
        </w:rPr>
      </w:pPr>
    </w:p>
    <w:p w14:paraId="05838382" w14:textId="2C0C9652" w:rsidR="001875B9" w:rsidRPr="005A109D" w:rsidRDefault="001875B9" w:rsidP="001875B9">
      <w:pPr>
        <w:jc w:val="both"/>
        <w:rPr>
          <w:rFonts w:asciiTheme="minorHAnsi" w:hAnsiTheme="minorHAnsi" w:cs="Arial"/>
          <w:color w:val="000000" w:themeColor="text1"/>
          <w:sz w:val="20"/>
          <w:szCs w:val="20"/>
        </w:rPr>
      </w:pPr>
      <w:r w:rsidRPr="00DA6549">
        <w:rPr>
          <w:rFonts w:asciiTheme="minorHAnsi" w:hAnsiTheme="minorHAnsi"/>
          <w:noProof/>
          <w:color w:val="244061" w:themeColor="accent1" w:themeShade="80"/>
          <w:sz w:val="20"/>
          <w:szCs w:val="20"/>
        </w:rPr>
        <mc:AlternateContent>
          <mc:Choice Requires="wps">
            <w:drawing>
              <wp:anchor distT="0" distB="0" distL="114300" distR="114300" simplePos="0" relativeHeight="251694080" behindDoc="0" locked="0" layoutInCell="1" allowOverlap="1" wp14:anchorId="2A2C0393" wp14:editId="548E7433">
                <wp:simplePos x="0" y="0"/>
                <wp:positionH relativeFrom="column">
                  <wp:posOffset>-228600</wp:posOffset>
                </wp:positionH>
                <wp:positionV relativeFrom="paragraph">
                  <wp:posOffset>482600</wp:posOffset>
                </wp:positionV>
                <wp:extent cx="5683885" cy="457200"/>
                <wp:effectExtent l="0" t="0" r="12065" b="0"/>
                <wp:wrapTight wrapText="bothSides">
                  <wp:wrapPolygon edited="0">
                    <wp:start x="0" y="0"/>
                    <wp:lineTo x="0" y="20700"/>
                    <wp:lineTo x="21573" y="20700"/>
                    <wp:lineTo x="21573" y="0"/>
                    <wp:lineTo x="0" y="0"/>
                  </wp:wrapPolygon>
                </wp:wrapTight>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457200"/>
                        </a:xfrm>
                        <a:prstGeom prst="rect">
                          <a:avLst/>
                        </a:prstGeom>
                        <a:noFill/>
                        <a:ln>
                          <a:noFill/>
                        </a:ln>
                        <a:extLst/>
                      </wps:spPr>
                      <wps:txbx>
                        <w:txbxContent>
                          <w:p w14:paraId="3B86D36D" w14:textId="77777777" w:rsidR="00170458" w:rsidRPr="005A109D" w:rsidRDefault="00170458" w:rsidP="001875B9">
                            <w:pPr>
                              <w:jc w:val="center"/>
                              <w:rPr>
                                <w:rStyle w:val="Ttulodelibro"/>
                                <w:rFonts w:asciiTheme="minorHAnsi" w:hAnsiTheme="minorHAnsi"/>
                                <w:i w:val="0"/>
                                <w:color w:val="000000" w:themeColor="text1"/>
                                <w:sz w:val="24"/>
                              </w:rPr>
                            </w:pPr>
                            <w:r w:rsidRPr="005A109D">
                              <w:rPr>
                                <w:rStyle w:val="Ttulodelibro"/>
                                <w:rFonts w:asciiTheme="minorHAnsi" w:hAnsiTheme="minorHAnsi"/>
                                <w:i w:val="0"/>
                                <w:color w:val="000000" w:themeColor="text1"/>
                                <w:sz w:val="24"/>
                              </w:rPr>
                              <w:t xml:space="preserve">Ilustración </w:t>
                            </w:r>
                            <w:r w:rsidRPr="005A109D">
                              <w:rPr>
                                <w:rStyle w:val="Ttulodelibro"/>
                                <w:rFonts w:asciiTheme="minorHAnsi" w:hAnsiTheme="minorHAnsi"/>
                                <w:i w:val="0"/>
                                <w:color w:val="000000" w:themeColor="text1"/>
                                <w:sz w:val="24"/>
                              </w:rPr>
                              <w:fldChar w:fldCharType="begin"/>
                            </w:r>
                            <w:r w:rsidRPr="005A109D">
                              <w:rPr>
                                <w:rStyle w:val="Ttulodelibro"/>
                                <w:rFonts w:asciiTheme="minorHAnsi" w:hAnsiTheme="minorHAnsi"/>
                                <w:i w:val="0"/>
                                <w:color w:val="000000" w:themeColor="text1"/>
                                <w:sz w:val="24"/>
                              </w:rPr>
                              <w:instrText xml:space="preserve"> SEQ Ilustración \* ARABIC </w:instrText>
                            </w:r>
                            <w:r w:rsidRPr="005A109D">
                              <w:rPr>
                                <w:rStyle w:val="Ttulodelibro"/>
                                <w:rFonts w:asciiTheme="minorHAnsi" w:hAnsiTheme="minorHAnsi"/>
                                <w:i w:val="0"/>
                                <w:color w:val="000000" w:themeColor="text1"/>
                                <w:sz w:val="24"/>
                              </w:rPr>
                              <w:fldChar w:fldCharType="separate"/>
                            </w:r>
                            <w:r>
                              <w:rPr>
                                <w:rStyle w:val="Ttulodelibro"/>
                                <w:rFonts w:asciiTheme="minorHAnsi" w:hAnsiTheme="minorHAnsi"/>
                                <w:i w:val="0"/>
                                <w:noProof/>
                                <w:color w:val="000000" w:themeColor="text1"/>
                                <w:sz w:val="24"/>
                              </w:rPr>
                              <w:t>1</w:t>
                            </w:r>
                            <w:r w:rsidRPr="005A109D">
                              <w:rPr>
                                <w:rStyle w:val="Ttulodelibro"/>
                                <w:rFonts w:asciiTheme="minorHAnsi" w:hAnsiTheme="minorHAnsi"/>
                                <w:i w:val="0"/>
                                <w:color w:val="000000" w:themeColor="text1"/>
                                <w:sz w:val="24"/>
                              </w:rPr>
                              <w:fldChar w:fldCharType="end"/>
                            </w:r>
                            <w:r w:rsidRPr="005A109D">
                              <w:rPr>
                                <w:rStyle w:val="Ttulodelibro"/>
                                <w:rFonts w:asciiTheme="minorHAnsi" w:hAnsiTheme="minorHAnsi"/>
                                <w:i w:val="0"/>
                                <w:color w:val="000000" w:themeColor="text1"/>
                                <w:sz w:val="24"/>
                              </w:rPr>
                              <w:t>:</w:t>
                            </w:r>
                          </w:p>
                          <w:p w14:paraId="3E69DAEF" w14:textId="77777777" w:rsidR="00170458" w:rsidRPr="005A109D" w:rsidRDefault="00170458" w:rsidP="001875B9">
                            <w:pPr>
                              <w:jc w:val="center"/>
                              <w:rPr>
                                <w:rStyle w:val="Ttulodelibro"/>
                                <w:rFonts w:asciiTheme="minorHAnsi" w:hAnsiTheme="minorHAnsi"/>
                                <w:i w:val="0"/>
                                <w:color w:val="000000" w:themeColor="text1"/>
                                <w:sz w:val="24"/>
                              </w:rPr>
                            </w:pPr>
                            <w:r w:rsidRPr="005A109D">
                              <w:rPr>
                                <w:rStyle w:val="Ttulodelibro"/>
                                <w:rFonts w:asciiTheme="minorHAnsi" w:hAnsiTheme="minorHAnsi"/>
                                <w:i w:val="0"/>
                                <w:color w:val="000000" w:themeColor="text1"/>
                                <w:sz w:val="24"/>
                              </w:rPr>
                              <w:t>Direcciones del MINFIN y temas relacionados con EFA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uadro de texto 118" o:spid="_x0000_s1026" type="#_x0000_t202" style="position:absolute;left:0;text-align:left;margin-left:-17.95pt;margin-top:38pt;width:447.5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vtPMBAADMAwAADgAAAGRycy9lMm9Eb2MueG1srFPbjtMwEH1H4h8sv9O0C12qqOlq6WoR0sIi&#10;LXzA1HYai8Rjxm6T8vWMnbQs8IZ4scaXOTPnzPH6ZuhacTQULLpKLmZzKYxTqK3bV/Lrl/tXKylC&#10;BKehRWcqeTJB3mxevlj3vjRX2GCrDQkGcaHsfSWbGH1ZFEE1poMwQ28cX9ZIHUTe0r7QBD2jd21x&#10;NZ9fFz2S9oTKhMCnd+Ol3GT8ujYqPtZ1MFG0leTeYl4pr7u0Fps1lHsC31g1tQH/0EUH1nHRC9Qd&#10;RBAHsn9BdVYRBqzjTGFXYF1bZTIHZrOY/8HmqQFvMhcWJ/iLTOH/wapPx88krObZLXhUDjoe0vYA&#10;mlBoI6IZIop0xUL1PpT8/slzRhze4cBJmXTwD6i+BeFw24Dbm1si7BsDmhtdpMziWeqIExLIrv+I&#10;muvBIWIGGmrqkoqsi2B0HtjpMiTuRCg+XF6vXq9WSykU371ZvmUX5BJQnrM9hfjeYCdSUEliE2R0&#10;OD6EmLqB8vwkFXN4b9s2G6F1vx3ww/GEa0+piUjqfWQRh90wCbNDfWJKhKPF+Etw0CD9kKJne1Uy&#10;fD8AGSnaD45lSV48B3QOducAnOLUSkYpxnAbR88ePNl9w8ij8A5vWbraZlaptbGLSXC2TCY72Tt5&#10;8vk+v/r1CTc/AQAA//8DAFBLAwQUAAYACAAAACEAxhmwE+AAAAAKAQAADwAAAGRycy9kb3ducmV2&#10;LnhtbEyPwU7DMBBE70j8g7VI3FqbQkMS4lQVghMSahoOHJ3YTazG6xC7bfh7lhMcV/s086bYzG5g&#10;ZzMF61HC3VIAM9h6bbGT8FG/LlJgISrUavBoJHybAJvy+qpQufYXrMx5HztGIRhyJaGPccw5D21v&#10;nApLPxqk38FPTkU6p47rSV0o3A18JUTCnbJIDb0azXNv2uP+5CRsP7F6sV/vza46VLauM4FvyVHK&#10;25t5+wQsmjn+wfCrT+pQklPjT6gDGyQs7tcZoRIeE9pEQLrOVsAaIh9SAbws+P8J5Q8AAAD//wMA&#10;UEsBAi0AFAAGAAgAAAAhAOSZw8D7AAAA4QEAABMAAAAAAAAAAAAAAAAAAAAAAFtDb250ZW50X1R5&#10;cGVzXS54bWxQSwECLQAUAAYACAAAACEAI7Jq4dcAAACUAQAACwAAAAAAAAAAAAAAAAAsAQAAX3Jl&#10;bHMvLnJlbHNQSwECLQAUAAYACAAAACEArs+vtPMBAADMAwAADgAAAAAAAAAAAAAAAAAsAgAAZHJz&#10;L2Uyb0RvYy54bWxQSwECLQAUAAYACAAAACEAxhmwE+AAAAAKAQAADwAAAAAAAAAAAAAAAABLBAAA&#10;ZHJzL2Rvd25yZXYueG1sUEsFBgAAAAAEAAQA8wAAAFgFAAAAAA==&#10;" filled="f" stroked="f">
                <v:textbox inset="0,0,0,0">
                  <w:txbxContent>
                    <w:p w14:paraId="3B86D36D" w14:textId="77777777" w:rsidR="00170458" w:rsidRPr="005A109D" w:rsidRDefault="00170458" w:rsidP="001875B9">
                      <w:pPr>
                        <w:jc w:val="center"/>
                        <w:rPr>
                          <w:rStyle w:val="Ttulodelibro"/>
                          <w:rFonts w:asciiTheme="minorHAnsi" w:hAnsiTheme="minorHAnsi"/>
                          <w:i w:val="0"/>
                          <w:color w:val="000000" w:themeColor="text1"/>
                          <w:sz w:val="24"/>
                        </w:rPr>
                      </w:pPr>
                      <w:r w:rsidRPr="005A109D">
                        <w:rPr>
                          <w:rStyle w:val="Ttulodelibro"/>
                          <w:rFonts w:asciiTheme="minorHAnsi" w:hAnsiTheme="minorHAnsi"/>
                          <w:i w:val="0"/>
                          <w:color w:val="000000" w:themeColor="text1"/>
                          <w:sz w:val="24"/>
                        </w:rPr>
                        <w:t xml:space="preserve">Ilustración </w:t>
                      </w:r>
                      <w:r w:rsidRPr="005A109D">
                        <w:rPr>
                          <w:rStyle w:val="Ttulodelibro"/>
                          <w:rFonts w:asciiTheme="minorHAnsi" w:hAnsiTheme="minorHAnsi"/>
                          <w:i w:val="0"/>
                          <w:color w:val="000000" w:themeColor="text1"/>
                          <w:sz w:val="24"/>
                        </w:rPr>
                        <w:fldChar w:fldCharType="begin"/>
                      </w:r>
                      <w:r w:rsidRPr="005A109D">
                        <w:rPr>
                          <w:rStyle w:val="Ttulodelibro"/>
                          <w:rFonts w:asciiTheme="minorHAnsi" w:hAnsiTheme="minorHAnsi"/>
                          <w:i w:val="0"/>
                          <w:color w:val="000000" w:themeColor="text1"/>
                          <w:sz w:val="24"/>
                        </w:rPr>
                        <w:instrText xml:space="preserve"> SEQ Ilustración \* ARABIC </w:instrText>
                      </w:r>
                      <w:r w:rsidRPr="005A109D">
                        <w:rPr>
                          <w:rStyle w:val="Ttulodelibro"/>
                          <w:rFonts w:asciiTheme="minorHAnsi" w:hAnsiTheme="minorHAnsi"/>
                          <w:i w:val="0"/>
                          <w:color w:val="000000" w:themeColor="text1"/>
                          <w:sz w:val="24"/>
                        </w:rPr>
                        <w:fldChar w:fldCharType="separate"/>
                      </w:r>
                      <w:r>
                        <w:rPr>
                          <w:rStyle w:val="Ttulodelibro"/>
                          <w:rFonts w:asciiTheme="minorHAnsi" w:hAnsiTheme="minorHAnsi"/>
                          <w:i w:val="0"/>
                          <w:noProof/>
                          <w:color w:val="000000" w:themeColor="text1"/>
                          <w:sz w:val="24"/>
                        </w:rPr>
                        <w:t>1</w:t>
                      </w:r>
                      <w:r w:rsidRPr="005A109D">
                        <w:rPr>
                          <w:rStyle w:val="Ttulodelibro"/>
                          <w:rFonts w:asciiTheme="minorHAnsi" w:hAnsiTheme="minorHAnsi"/>
                          <w:i w:val="0"/>
                          <w:color w:val="000000" w:themeColor="text1"/>
                          <w:sz w:val="24"/>
                        </w:rPr>
                        <w:fldChar w:fldCharType="end"/>
                      </w:r>
                      <w:r w:rsidRPr="005A109D">
                        <w:rPr>
                          <w:rStyle w:val="Ttulodelibro"/>
                          <w:rFonts w:asciiTheme="minorHAnsi" w:hAnsiTheme="minorHAnsi"/>
                          <w:i w:val="0"/>
                          <w:color w:val="000000" w:themeColor="text1"/>
                          <w:sz w:val="24"/>
                        </w:rPr>
                        <w:t>:</w:t>
                      </w:r>
                    </w:p>
                    <w:p w14:paraId="3E69DAEF" w14:textId="77777777" w:rsidR="00170458" w:rsidRPr="005A109D" w:rsidRDefault="00170458" w:rsidP="001875B9">
                      <w:pPr>
                        <w:jc w:val="center"/>
                        <w:rPr>
                          <w:rStyle w:val="Ttulodelibro"/>
                          <w:rFonts w:asciiTheme="minorHAnsi" w:hAnsiTheme="minorHAnsi"/>
                          <w:i w:val="0"/>
                          <w:color w:val="000000" w:themeColor="text1"/>
                          <w:sz w:val="24"/>
                        </w:rPr>
                      </w:pPr>
                      <w:r w:rsidRPr="005A109D">
                        <w:rPr>
                          <w:rStyle w:val="Ttulodelibro"/>
                          <w:rFonts w:asciiTheme="minorHAnsi" w:hAnsiTheme="minorHAnsi"/>
                          <w:i w:val="0"/>
                          <w:color w:val="000000" w:themeColor="text1"/>
                          <w:sz w:val="24"/>
                        </w:rPr>
                        <w:t>Direcciones del MINFIN y temas relacionados con EFA</w:t>
                      </w:r>
                    </w:p>
                  </w:txbxContent>
                </v:textbox>
                <w10:wrap type="tight"/>
              </v:shape>
            </w:pict>
          </mc:Fallback>
        </mc:AlternateContent>
      </w:r>
      <w:r w:rsidRPr="005A109D">
        <w:rPr>
          <w:rFonts w:asciiTheme="minorHAnsi" w:hAnsiTheme="minorHAnsi"/>
          <w:color w:val="000000" w:themeColor="text1"/>
          <w:sz w:val="20"/>
          <w:szCs w:val="20"/>
        </w:rPr>
        <w:t>La implementación de estos cinco ejes de trabajo requiere la colaboración interinstitucional bajo el liderazgo del Ministerio de Finanzas Públicas</w:t>
      </w:r>
      <w:r w:rsidRPr="005A109D">
        <w:rPr>
          <w:rFonts w:asciiTheme="minorHAnsi" w:hAnsiTheme="minorHAnsi" w:cs="Arial"/>
          <w:color w:val="000000" w:themeColor="text1"/>
          <w:sz w:val="20"/>
          <w:szCs w:val="20"/>
        </w:rPr>
        <w:t xml:space="preserve">.  </w:t>
      </w:r>
    </w:p>
    <w:p w14:paraId="2158BDE9" w14:textId="77777777" w:rsidR="001875B9" w:rsidRPr="005A109D" w:rsidRDefault="001875B9" w:rsidP="001875B9">
      <w:pPr>
        <w:jc w:val="both"/>
        <w:rPr>
          <w:rFonts w:asciiTheme="minorHAnsi" w:hAnsiTheme="minorHAnsi" w:cs="Arial"/>
          <w:color w:val="000000" w:themeColor="text1"/>
          <w:sz w:val="20"/>
          <w:szCs w:val="20"/>
        </w:rPr>
      </w:pPr>
    </w:p>
    <w:p w14:paraId="647A6983" w14:textId="77777777" w:rsidR="001875B9" w:rsidRDefault="001875B9" w:rsidP="001875B9">
      <w:pPr>
        <w:jc w:val="both"/>
        <w:rPr>
          <w:rFonts w:asciiTheme="minorHAnsi" w:hAnsiTheme="minorHAnsi" w:cs="Arial"/>
          <w:color w:val="244061" w:themeColor="accent1" w:themeShade="80"/>
          <w:sz w:val="20"/>
          <w:szCs w:val="20"/>
        </w:rPr>
      </w:pPr>
    </w:p>
    <w:p w14:paraId="472EA693" w14:textId="77777777" w:rsidR="001875B9" w:rsidRDefault="001875B9" w:rsidP="001875B9">
      <w:pPr>
        <w:jc w:val="both"/>
        <w:rPr>
          <w:rFonts w:asciiTheme="minorHAnsi" w:hAnsiTheme="minorHAnsi" w:cs="Arial"/>
          <w:color w:val="244061" w:themeColor="accent1" w:themeShade="80"/>
          <w:sz w:val="20"/>
          <w:szCs w:val="20"/>
        </w:rPr>
      </w:pPr>
      <w:r w:rsidRPr="00DA6549">
        <w:rPr>
          <w:rFonts w:asciiTheme="minorHAnsi" w:hAnsiTheme="minorHAnsi"/>
          <w:noProof/>
          <w:color w:val="244061" w:themeColor="accent1" w:themeShade="80"/>
          <w:sz w:val="20"/>
          <w:szCs w:val="20"/>
        </w:rPr>
        <mc:AlternateContent>
          <mc:Choice Requires="wpg">
            <w:drawing>
              <wp:anchor distT="0" distB="0" distL="114300" distR="114300" simplePos="0" relativeHeight="251700224" behindDoc="0" locked="0" layoutInCell="1" allowOverlap="1" wp14:anchorId="095547FC" wp14:editId="27B753EF">
                <wp:simplePos x="0" y="0"/>
                <wp:positionH relativeFrom="column">
                  <wp:posOffset>801293</wp:posOffset>
                </wp:positionH>
                <wp:positionV relativeFrom="paragraph">
                  <wp:posOffset>36977</wp:posOffset>
                </wp:positionV>
                <wp:extent cx="3495040" cy="2571750"/>
                <wp:effectExtent l="0" t="0" r="35560" b="19050"/>
                <wp:wrapNone/>
                <wp:docPr id="108" name="Agrupar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040" cy="2571750"/>
                          <a:chOff x="4212" y="4786"/>
                          <a:chExt cx="5504" cy="4050"/>
                        </a:xfrm>
                      </wpg:grpSpPr>
                      <wps:wsp>
                        <wps:cNvPr id="109" name="Rectángulo 3"/>
                        <wps:cNvSpPr>
                          <a:spLocks noChangeArrowheads="1"/>
                        </wps:cNvSpPr>
                        <wps:spPr bwMode="auto">
                          <a:xfrm>
                            <a:off x="8967" y="5697"/>
                            <a:ext cx="571" cy="3139"/>
                          </a:xfrm>
                          <a:prstGeom prst="rect">
                            <a:avLst/>
                          </a:prstGeom>
                          <a:solidFill>
                            <a:srgbClr val="BDD7EE"/>
                          </a:solidFill>
                          <a:ln w="12700">
                            <a:solidFill>
                              <a:srgbClr val="41719C"/>
                            </a:solidFill>
                            <a:miter lim="800000"/>
                            <a:headEnd/>
                            <a:tailEnd/>
                          </a:ln>
                        </wps:spPr>
                        <wps:bodyPr rot="0" vert="horz" wrap="square" lIns="91440" tIns="45720" rIns="91440" bIns="45720" anchor="ctr" anchorCtr="0" upright="1">
                          <a:noAutofit/>
                        </wps:bodyPr>
                      </wps:wsp>
                      <wps:wsp>
                        <wps:cNvPr id="110" name="Rectángulo 3"/>
                        <wps:cNvSpPr>
                          <a:spLocks noChangeArrowheads="1"/>
                        </wps:cNvSpPr>
                        <wps:spPr bwMode="auto">
                          <a:xfrm>
                            <a:off x="8267" y="5696"/>
                            <a:ext cx="571" cy="3139"/>
                          </a:xfrm>
                          <a:prstGeom prst="rect">
                            <a:avLst/>
                          </a:prstGeom>
                          <a:solidFill>
                            <a:srgbClr val="BDD7EE"/>
                          </a:solidFill>
                          <a:ln w="12700">
                            <a:solidFill>
                              <a:srgbClr val="41719C"/>
                            </a:solidFill>
                            <a:miter lim="800000"/>
                            <a:headEnd/>
                            <a:tailEnd/>
                          </a:ln>
                        </wps:spPr>
                        <wps:bodyPr rot="0" vert="horz" wrap="square" lIns="91440" tIns="45720" rIns="91440" bIns="45720" anchor="ctr" anchorCtr="0" upright="1">
                          <a:noAutofit/>
                        </wps:bodyPr>
                      </wps:wsp>
                      <wps:wsp>
                        <wps:cNvPr id="111" name="Rectángulo 6"/>
                        <wps:cNvSpPr>
                          <a:spLocks noChangeArrowheads="1"/>
                        </wps:cNvSpPr>
                        <wps:spPr bwMode="auto">
                          <a:xfrm>
                            <a:off x="4583" y="5667"/>
                            <a:ext cx="571" cy="3139"/>
                          </a:xfrm>
                          <a:prstGeom prst="rect">
                            <a:avLst/>
                          </a:prstGeom>
                          <a:solidFill>
                            <a:srgbClr val="BDD7EE"/>
                          </a:solidFill>
                          <a:ln w="12700">
                            <a:solidFill>
                              <a:srgbClr val="41719C"/>
                            </a:solidFill>
                            <a:miter lim="800000"/>
                            <a:headEnd/>
                            <a:tailEnd/>
                          </a:ln>
                        </wps:spPr>
                        <wps:bodyPr rot="0" vert="horz" wrap="square" lIns="91440" tIns="45720" rIns="91440" bIns="45720" anchor="ctr" anchorCtr="0" upright="1">
                          <a:noAutofit/>
                        </wps:bodyPr>
                      </wps:wsp>
                      <wps:wsp>
                        <wps:cNvPr id="112" name="Rectángulo 3"/>
                        <wps:cNvSpPr>
                          <a:spLocks noChangeArrowheads="1"/>
                        </wps:cNvSpPr>
                        <wps:spPr bwMode="auto">
                          <a:xfrm>
                            <a:off x="5346" y="5646"/>
                            <a:ext cx="571" cy="3139"/>
                          </a:xfrm>
                          <a:prstGeom prst="rect">
                            <a:avLst/>
                          </a:prstGeom>
                          <a:solidFill>
                            <a:srgbClr val="BDD7EE"/>
                          </a:solidFill>
                          <a:ln w="12700">
                            <a:solidFill>
                              <a:srgbClr val="41719C"/>
                            </a:solidFill>
                            <a:miter lim="800000"/>
                            <a:headEnd/>
                            <a:tailEnd/>
                          </a:ln>
                        </wps:spPr>
                        <wps:bodyPr rot="0" vert="horz" wrap="square" lIns="91440" tIns="45720" rIns="91440" bIns="45720" anchor="ctr" anchorCtr="0" upright="1">
                          <a:noAutofit/>
                        </wps:bodyPr>
                      </wps:wsp>
                      <wps:wsp>
                        <wps:cNvPr id="113" name="Rectángulo 3"/>
                        <wps:cNvSpPr>
                          <a:spLocks noChangeArrowheads="1"/>
                        </wps:cNvSpPr>
                        <wps:spPr bwMode="auto">
                          <a:xfrm>
                            <a:off x="6131" y="5667"/>
                            <a:ext cx="571" cy="3139"/>
                          </a:xfrm>
                          <a:prstGeom prst="rect">
                            <a:avLst/>
                          </a:prstGeom>
                          <a:solidFill>
                            <a:srgbClr val="BDD7EE"/>
                          </a:solidFill>
                          <a:ln w="12700">
                            <a:solidFill>
                              <a:srgbClr val="41719C"/>
                            </a:solidFill>
                            <a:miter lim="800000"/>
                            <a:headEnd/>
                            <a:tailEnd/>
                          </a:ln>
                        </wps:spPr>
                        <wps:bodyPr rot="0" vert="horz" wrap="square" lIns="91440" tIns="45720" rIns="91440" bIns="45720" anchor="ctr" anchorCtr="0" upright="1">
                          <a:noAutofit/>
                        </wps:bodyPr>
                      </wps:wsp>
                      <wps:wsp>
                        <wps:cNvPr id="114" name="Rectángulo 3"/>
                        <wps:cNvSpPr>
                          <a:spLocks noChangeArrowheads="1"/>
                        </wps:cNvSpPr>
                        <wps:spPr bwMode="auto">
                          <a:xfrm>
                            <a:off x="6871" y="5667"/>
                            <a:ext cx="571" cy="3139"/>
                          </a:xfrm>
                          <a:prstGeom prst="rect">
                            <a:avLst/>
                          </a:prstGeom>
                          <a:solidFill>
                            <a:srgbClr val="BDD7EE"/>
                          </a:solidFill>
                          <a:ln w="12700">
                            <a:solidFill>
                              <a:srgbClr val="41719C"/>
                            </a:solidFill>
                            <a:miter lim="800000"/>
                            <a:headEnd/>
                            <a:tailEnd/>
                          </a:ln>
                        </wps:spPr>
                        <wps:bodyPr rot="0" vert="horz" wrap="square" lIns="91440" tIns="45720" rIns="91440" bIns="45720" anchor="ctr" anchorCtr="0" upright="1">
                          <a:noAutofit/>
                        </wps:bodyPr>
                      </wps:wsp>
                      <wps:wsp>
                        <wps:cNvPr id="115" name="Rectángulo 3"/>
                        <wps:cNvSpPr>
                          <a:spLocks noChangeArrowheads="1"/>
                        </wps:cNvSpPr>
                        <wps:spPr bwMode="auto">
                          <a:xfrm>
                            <a:off x="7601" y="5681"/>
                            <a:ext cx="571" cy="3139"/>
                          </a:xfrm>
                          <a:prstGeom prst="rect">
                            <a:avLst/>
                          </a:prstGeom>
                          <a:solidFill>
                            <a:srgbClr val="BDD7EE"/>
                          </a:solidFill>
                          <a:ln w="12700">
                            <a:solidFill>
                              <a:srgbClr val="41719C"/>
                            </a:solidFill>
                            <a:miter lim="800000"/>
                            <a:headEnd/>
                            <a:tailEnd/>
                          </a:ln>
                        </wps:spPr>
                        <wps:bodyPr rot="0" vert="horz" wrap="square" lIns="91440" tIns="45720" rIns="91440" bIns="45720" anchor="ctr" anchorCtr="0" upright="1">
                          <a:noAutofit/>
                        </wps:bodyPr>
                      </wps:wsp>
                      <wps:wsp>
                        <wps:cNvPr id="116" name="Rectangle 13"/>
                        <wps:cNvSpPr>
                          <a:spLocks noChangeArrowheads="1"/>
                        </wps:cNvSpPr>
                        <wps:spPr bwMode="auto">
                          <a:xfrm rot="-5400000">
                            <a:off x="6427" y="2571"/>
                            <a:ext cx="1074" cy="5504"/>
                          </a:xfrm>
                          <a:prstGeom prst="rect">
                            <a:avLst/>
                          </a:prstGeom>
                          <a:solidFill>
                            <a:srgbClr val="F4B183"/>
                          </a:solidFill>
                          <a:ln w="12700">
                            <a:solidFill>
                              <a:srgbClr val="41719C"/>
                            </a:solidFill>
                            <a:miter lim="800000"/>
                            <a:headEnd/>
                            <a:tailEnd/>
                          </a:ln>
                        </wps:spPr>
                        <wps:bodyPr rot="0" vert="horz" wrap="square" lIns="91440" tIns="45720" rIns="91440" bIns="45720" anchor="ctr" anchorCtr="0" upright="1">
                          <a:noAutofit/>
                        </wps:bodyPr>
                      </wps:wsp>
                      <wps:wsp>
                        <wps:cNvPr id="117" name="CuadroTexto 4"/>
                        <wps:cNvSpPr txBox="1">
                          <a:spLocks noChangeArrowheads="1"/>
                        </wps:cNvSpPr>
                        <wps:spPr bwMode="auto">
                          <a:xfrm>
                            <a:off x="6269" y="5036"/>
                            <a:ext cx="1594"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7957C" w14:textId="77777777" w:rsidR="00170458" w:rsidRDefault="00170458" w:rsidP="001875B9">
                              <w:pPr>
                                <w:pStyle w:val="NormalWeb"/>
                                <w:spacing w:before="0" w:beforeAutospacing="0" w:after="0" w:afterAutospacing="0"/>
                                <w:jc w:val="center"/>
                              </w:pPr>
                              <w:r w:rsidRPr="00CC29F3">
                                <w:rPr>
                                  <w:rFonts w:ascii="Calibri" w:hAnsi="Calibri"/>
                                  <w:color w:val="000000"/>
                                  <w:kern w:val="24"/>
                                  <w:sz w:val="36"/>
                                  <w:szCs w:val="36"/>
                                </w:rPr>
                                <w:t>MINFIN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Agrupar 108" o:spid="_x0000_s1027" style="position:absolute;left:0;text-align:left;margin-left:63.1pt;margin-top:2.9pt;width:275.2pt;height:202.5pt;z-index:251700224" coordorigin="4212,4786" coordsize="5504,4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jU1p4EAADPHAAADgAAAGRycy9lMm9Eb2MueG1s7Fnbbtw2EH0v0H8g9L5eUUtd4XVg78Uo4DZB&#10;k34AV6IuqCSqJNe7TtGP6bf0xzIktTc7jtOktvugfViIojSaOXM4GB6ev9k2NbplQla8nTr4zHUQ&#10;a1OeVW0xdX77sBxFDpKKthmtecumzh2TzpuLH38433QJ83jJ64wJBEZamWy6qVMq1SXjsUxL1lB5&#10;xjvWwmTORUMVDEUxzgTdgPWmHnuuG4w3XGSd4CmTEu7O7aRzYeznOUvV2zyXTKF66oBvyvwL87/S&#10;/+OLc5oUgnZllfZu0G/woqFVCx/dm5pTRdFaVA9MNVUquOS5Okt5M+Z5XqXMxADRYPdeNNeCrzsT&#10;S5Fsim4PE0B7D6dvNpv+cvtOoCqD3LmQqpY2kKTLQqw7KpC+BQBtuiKB565F9757J2yUcHnD098l&#10;TI/vz+txYR9Gq83PPAOTdK24AWibi0abgNDR1uThbp8HtlUohZsTEvsugXSlMOf5IQ79PlNpCenU&#10;7xEPew6CaRJGgc1iWi769314275MXPvmmCb2w8bZ3jkdGbBOHoCV3wfs+5J2zORLasD2wMY7YH8F&#10;Pv7zd1usa44mFlrz5A5XaUFFLZ+VtC3YpRB8UzKagWNYPw/uH72gBxJS8iTKURyEBi0/iEOL1g5r&#10;QNdCNcGT2HxiBxVNOiHVNeMN0hdTR4D3Jof09kYq7c3hEZ1SyesqW1Z1bQaiWM1qgW4prLyr+Txc&#10;LHrrJ4/VLdpAbF7ousb0yaQ8tkFwiOPZ52w0lYIaUlfN1Ilc/bMRatwWbQZ+0kTRqrbX4HPd9kBq&#10;7CwJVjy7AxwFtwUCChpclFx8dNAGisPUkX+sqWAOqn9qIRcxJpqeygyIH3owEMczq+MZ2qZgauqk&#10;SjjIDmbK1qB1J6qihG9hE33LL2Gd5JUBV2fX+tW7C0x9KcpiCMjWglejrHegbL/AB8ra5T5Q9nNV&#10;FkMde0hZQ52Togl16pmqLPGjSV9lgbum7gyUHSgLbekjjYFuYR5S9iUbA39Cgp6ycDFQdmgMdjup&#10;xygLFe51KRvgCVR66Pz9YKiyQy97tPl/jLKwF3xlykZ6kzVQ1m4Zh+3XQa96jLL+a1M2DNwdZSOj&#10;PNBk6GWHXvYLvSz0kYcqC+JVzRB+9lbWKjYjn1jd50hYDIhnJS+tH552ttgNe3nQCIW2Ku10yf9M&#10;81qSKwz7QWv9RNYaNK//p+YFfLEMnq1pJvgHKHgcEZ3BIwEBqe0VBwHaCnbPJSUEXgCise4Y3Mm9&#10;fRn24z17jTy/17YPauxXCrYt12otxGc1UZrsb/QqqSn6oPXqJ3T5Nycaf8ZuvIgWERkRL1iMiJtl&#10;o8vljIyCJQj188l8Npvjv7SeiUlSVlnGWv2Z3ekKJl8nsvfnPPZcZH++crKQTvThpfk9XG/jUzeM&#10;ag2x3AsJe8S98uLRMojCEcmJP4pDNxq5OL6KA5fEZL48Demmatn3h6TF79j3/Ce0b1PdjKwNiTmB&#10;4F9q3/uMaPcPUIBVgMQk2pwwHIRxtV1t7fHQbh28iFSunhDKZaeF8uWXhHJz0gOnZibK/oRPH8sd&#10;j+H6+Bzy4hMAAAD//wMAUEsDBBQABgAIAAAAIQDO77/s3wAAAAkBAAAPAAAAZHJzL2Rvd25yZXYu&#10;eG1sTI9BS8NAFITvgv9heYI3u0m0saTZlFLUUxFsBeltm31NQrNvQ3abpP/e58kehxlmvslXk23F&#10;gL1vHCmIZxEIpNKZhioF3/v3pwUIHzQZ3TpCBVf0sCru73KdGTfSFw67UAkuIZ9pBXUIXSalL2u0&#10;2s9ch8TeyfVWB5Z9JU2vRy63rUyiKJVWN8QLte5wU2N53l2sgo9Rj+vn+G3Ynk+b62E///zZxqjU&#10;48O0XoIIOIX/MPzhMzoUzHR0FzJetKyTNOGogjk/YD99TVMQRwUvcbQAWeTy9kHxCwAA//8DAFBL&#10;AQItABQABgAIAAAAIQDkmcPA+wAAAOEBAAATAAAAAAAAAAAAAAAAAAAAAABbQ29udGVudF9UeXBl&#10;c10ueG1sUEsBAi0AFAAGAAgAAAAhACOyauHXAAAAlAEAAAsAAAAAAAAAAAAAAAAALAEAAF9yZWxz&#10;Ly5yZWxzUEsBAi0AFAAGAAgAAAAhAD1o1NaeBAAAzxwAAA4AAAAAAAAAAAAAAAAALAIAAGRycy9l&#10;Mm9Eb2MueG1sUEsBAi0AFAAGAAgAAAAhAM7vv+zfAAAACQEAAA8AAAAAAAAAAAAAAAAA9gYAAGRy&#10;cy9kb3ducmV2LnhtbFBLBQYAAAAABAAEAPMAAAACCAAAAAA=&#10;">
                <v:rect id="Rectángulo 3" o:spid="_x0000_s1028" style="position:absolute;left:8967;top:5697;width:571;height:31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r6wwAA&#10;ANwAAAAPAAAAZHJzL2Rvd25yZXYueG1sRE/fa8IwEH4X/B/CCXvTZJOJ60yLCsIKQ9SJz0dza8ua&#10;S9dktfvvl4Hg2318P2+VDbYRPXW+dqzhcaZAEBfO1FxqOH/spksQPiAbbByThl/ykKXj0QoT4658&#10;pP4UShFD2CeooQqhTaT0RUUW/cy1xJH7dJ3FEGFXStPhNYbbRj4ptZAWa44NFba0raj4Ov1YDf13&#10;flHztnnfW/e8l/P8sMmPB60fJsP6FUSgIdzFN/ebifPVC/w/Ey+Q6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Rr6wwAAANwAAAAPAAAAAAAAAAAAAAAAAJcCAABkcnMvZG93&#10;bnJldi54bWxQSwUGAAAAAAQABAD1AAAAhwMAAAAA&#10;" fillcolor="#bdd7ee" strokecolor="#41719c" strokeweight="1pt"/>
                <v:rect id="Rectángulo 3" o:spid="_x0000_s1029" style="position:absolute;left:8267;top:5696;width:571;height:31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iW6xQAA&#10;ANwAAAAPAAAAZHJzL2Rvd25yZXYueG1sRI9Pa8JAEMXvBb/DMkJvdaPSItFVtCAYKOI/PA/ZMQlm&#10;Z9PsGtNv3zkUepvhvXnvN4tV72rVURsqzwbGowQUce5txYWBy3n7NgMVIrLF2jMZ+KEAq+XgZYGp&#10;9U8+UneKhZIQDikaKGNsUq1DXpLDMPINsWg33zqMsraFti0+JdzVepIkH9phxdJQYkOfJeX308MZ&#10;6L6zazJt6q+98+97Pc0Om+x4MOZ12K/noCL18d/8d72zgj8WfHlGJt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qJbrFAAAA3AAAAA8AAAAAAAAAAAAAAAAAlwIAAGRycy9k&#10;b3ducmV2LnhtbFBLBQYAAAAABAAEAPUAAACJAwAAAAA=&#10;" fillcolor="#bdd7ee" strokecolor="#41719c" strokeweight="1pt"/>
                <v:rect id="Rectángulo 6" o:spid="_x0000_s1030" style="position:absolute;left:4583;top:5667;width:571;height:31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oAhwwAA&#10;ANwAAAAPAAAAZHJzL2Rvd25yZXYueG1sRE9Na8JAEL0X/A/LCN6aTSqWkrqKFgoGRJIoPQ/ZaRKa&#10;nU2za4z/vlso9DaP9znr7WQ6MdLgWssKkigGQVxZ3XKt4HJ+f3wB4Tyyxs4yKbiTg+1m9rDGVNsb&#10;FzSWvhYhhF2KChrv+1RKVzVk0EW2Jw7cpx0M+gCHWuoBbyHcdPIpjp+lwZZDQ4M9vTVUfZVXo2D8&#10;zj7iZd8dT8auTnKZ5fusyJVazKfdKwhPk/8X/7kPOsxPEvh9Jlw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JoAhwwAAANwAAAAPAAAAAAAAAAAAAAAAAJcCAABkcnMvZG93&#10;bnJldi54bWxQSwUGAAAAAAQABAD1AAAAhwMAAAAA&#10;" fillcolor="#bdd7ee" strokecolor="#41719c" strokeweight="1pt"/>
                <v:rect id="Rectángulo 3" o:spid="_x0000_s1031" style="position:absolute;left:5346;top:5646;width:571;height:31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9B5WwQAA&#10;ANwAAAAPAAAAZHJzL2Rvd25yZXYueG1sRE/bisIwEH0X/Icwgm+aqrhINYouLFgQ8YbPQzO2xWZS&#10;m1jr328WFnybw7nOYtWaUjRUu8KygtEwAkGcWl1wpuBy/hnMQDiPrLG0TAre5GC17HYWGGv74iM1&#10;J5+JEMIuRgW591UspUtzMuiGtiIO3M3WBn2AdSZ1ja8Qbko5jqIvabDg0JBjRd85pffT0yhoHsk1&#10;mlTlbm/sdC8nyWGTHA9K9Xvteg7CU+s/4n/3Vof5ozH8PRMukM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fQeVsEAAADcAAAADwAAAAAAAAAAAAAAAACXAgAAZHJzL2Rvd25y&#10;ZXYueG1sUEsFBgAAAAAEAAQA9QAAAIUDAAAAAA==&#10;" fillcolor="#bdd7ee" strokecolor="#41719c" strokeweight="1pt"/>
                <v:rect id="Rectángulo 3" o:spid="_x0000_s1032" style="position:absolute;left:6131;top:5667;width:571;height:31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uLvNwQAA&#10;ANwAAAAPAAAAZHJzL2Rvd25yZXYueG1sRE/bisIwEH1f8B/CCL6tqVsU6RpFhQULIt7Y56GZbcs2&#10;k9rEWv/eCIJvczjXmS06U4mWGldaVjAaRiCIM6tLzhWcTz+fUxDOI2usLJOCOzlYzHsfM0y0vfGB&#10;2qPPRQhhl6CCwvs6kdJlBRl0Q1sTB+7PNgZ9gE0udYO3EG4q+RVFE2mw5NBQYE3rgrL/49UoaC/p&#10;bxTX1XZn7Hgn43S/Sg97pQb9bvkNwlPn3+KXe6PD/FEMz2fCBX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ri7zcEAAADcAAAADwAAAAAAAAAAAAAAAACXAgAAZHJzL2Rvd25y&#10;ZXYueG1sUEsFBgAAAAAEAAQA9QAAAIUDAAAAAA==&#10;" fillcolor="#bdd7ee" strokecolor="#41719c" strokeweight="1pt"/>
                <v:rect id="Rectángulo 3" o:spid="_x0000_s1033" style="position:absolute;left:6871;top:5667;width:571;height:31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SO5wgAA&#10;ANwAAAAPAAAAZHJzL2Rvd25yZXYueG1sRE/bisIwEH1f8B/CCPu2pl5WpBpFBcGCiDd8HpqxLTaT&#10;2mRr9+83woJvczjXmS1aU4qGaldYVtDvRSCIU6sLzhRczpuvCQjnkTWWlknBLzlYzDsfM4y1ffKR&#10;mpPPRAhhF6OC3PsqltKlORl0PVsRB+5ma4M+wDqTusZnCDelHETRWBosODTkWNE6p/R++jEKmkdy&#10;jYZVudsb+72Xw+SwSo4HpT677XIKwlPr3+J/91aH+f0RvJ4JF8j5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RI7nCAAAA3AAAAA8AAAAAAAAAAAAAAAAAlwIAAGRycy9kb3du&#10;cmV2LnhtbFBLBQYAAAAABAAEAPUAAACGAwAAAAA=&#10;" fillcolor="#bdd7ee" strokecolor="#41719c" strokeweight="1pt"/>
                <v:rect id="Rectángulo 3" o:spid="_x0000_s1034" style="position:absolute;left:7601;top:5681;width:571;height:31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HYYiwQAA&#10;ANwAAAAPAAAAZHJzL2Rvd25yZXYueG1sRE9Ni8IwEL0v+B/CCN7WVEWRrlFUECwsonXZ89DMtsVm&#10;UptYu//eCIK3ebzPWaw6U4mWGldaVjAaRiCIM6tLzhX8nHefcxDOI2usLJOCf3KwWvY+Fhhre+cT&#10;tanPRQhhF6OCwvs6ltJlBRl0Q1sTB+7PNgZ9gE0udYP3EG4qOY6imTRYcmgosKZtQdklvRkF7TX5&#10;jSZ19X0wdnqQk+S4SU5HpQb9bv0FwlPn3+KXe6/D/NEUns+EC+T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2GIsEAAADcAAAADwAAAAAAAAAAAAAAAACXAgAAZHJzL2Rvd25y&#10;ZXYueG1sUEsFBgAAAAAEAAQA9QAAAIUDAAAAAA==&#10;" fillcolor="#bdd7ee" strokecolor="#41719c" strokeweight="1pt"/>
                <v:rect id="Rectangle 13" o:spid="_x0000_s1035" style="position:absolute;left:6427;top:2571;width:1074;height:550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lZ6vwAA&#10;ANwAAAAPAAAAZHJzL2Rvd25yZXYueG1sRE9Ni8IwEL0L/ocwwt401UNZqlGKILpH3UU8js3YBptJ&#10;SaLt/vuNIOxtHu9zVpvBtuJJPhjHCuazDARx5bThWsHP9276CSJEZI2tY1LwSwE26/FohYV2PR/p&#10;eYq1SCEcClTQxNgVUoaqIYth5jrixN2ctxgT9LXUHvsUblu5yLJcWjScGhrsaNtQdT89rIJ9uTOX&#10;K21zdz36EvvLOXyZs1Ifk6Fcgog0xH/x233Qaf48h9cz6QK5/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kmVnq/AAAA3AAAAA8AAAAAAAAAAAAAAAAAlwIAAGRycy9kb3ducmV2&#10;LnhtbFBLBQYAAAAABAAEAPUAAACDAwAAAAA=&#10;" fillcolor="#f4b183" strokecolor="#41719c" strokeweight="1pt"/>
                <v:shape id="CuadroTexto 4" o:spid="_x0000_s1036" type="#_x0000_t202" style="position:absolute;left:6269;top:5036;width:1594;height:5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LxQwAAA&#10;ANwAAAAPAAAAZHJzL2Rvd25yZXYueG1sRE9La8JAEL4X+h+WKfRWNxFaS3QV8QEeetHG+5CdZkOz&#10;syE7mvjvXaHQ23x8z1msRt+qK/WxCWwgn2SgiKtgG64NlN/7t09QUZAttoHJwI0irJbPTwssbBj4&#10;SNeT1CqFcCzQgBPpCq1j5chjnISOOHE/ofcoCfa1tj0OKdy3epplH9pjw6nBYUcbR9Xv6eINiNh1&#10;fit3Ph7O49d2cFn1jqUxry/jeg5KaJR/8Z/7YNP8fAaPZ9IFen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5LxQwAAAANwAAAAPAAAAAAAAAAAAAAAAAJcCAABkcnMvZG93bnJl&#10;di54bWxQSwUGAAAAAAQABAD1AAAAhAMAAAAA&#10;" filled="f" stroked="f">
                  <v:textbox style="mso-fit-shape-to-text:t">
                    <w:txbxContent>
                      <w:p w14:paraId="12D7957C" w14:textId="77777777" w:rsidR="00170458" w:rsidRDefault="00170458" w:rsidP="001875B9">
                        <w:pPr>
                          <w:pStyle w:val="NormalWeb"/>
                          <w:spacing w:before="0" w:beforeAutospacing="0" w:after="0" w:afterAutospacing="0"/>
                          <w:jc w:val="center"/>
                        </w:pPr>
                        <w:r w:rsidRPr="00CC29F3">
                          <w:rPr>
                            <w:rFonts w:ascii="Calibri" w:hAnsi="Calibri"/>
                            <w:color w:val="000000"/>
                            <w:kern w:val="24"/>
                            <w:sz w:val="36"/>
                            <w:szCs w:val="36"/>
                          </w:rPr>
                          <w:t>MINFIN</w:t>
                        </w:r>
                      </w:p>
                    </w:txbxContent>
                  </v:textbox>
                </v:shape>
              </v:group>
            </w:pict>
          </mc:Fallback>
        </mc:AlternateContent>
      </w:r>
    </w:p>
    <w:p w14:paraId="63B92307" w14:textId="77777777" w:rsidR="001875B9" w:rsidRDefault="001875B9" w:rsidP="001875B9">
      <w:pPr>
        <w:jc w:val="both"/>
        <w:rPr>
          <w:rFonts w:asciiTheme="minorHAnsi" w:hAnsiTheme="minorHAnsi" w:cs="Arial"/>
          <w:color w:val="244061" w:themeColor="accent1" w:themeShade="80"/>
          <w:sz w:val="20"/>
          <w:szCs w:val="20"/>
        </w:rPr>
      </w:pPr>
    </w:p>
    <w:p w14:paraId="5081A446" w14:textId="77777777" w:rsidR="001875B9" w:rsidRDefault="001875B9" w:rsidP="001875B9">
      <w:pPr>
        <w:jc w:val="both"/>
        <w:rPr>
          <w:rFonts w:asciiTheme="minorHAnsi" w:hAnsiTheme="minorHAnsi" w:cs="Arial"/>
          <w:color w:val="244061" w:themeColor="accent1" w:themeShade="80"/>
          <w:sz w:val="20"/>
          <w:szCs w:val="20"/>
        </w:rPr>
      </w:pPr>
    </w:p>
    <w:p w14:paraId="1887FE61" w14:textId="77777777" w:rsidR="001875B9" w:rsidRDefault="001875B9" w:rsidP="001875B9">
      <w:pPr>
        <w:jc w:val="both"/>
        <w:rPr>
          <w:rFonts w:asciiTheme="minorHAnsi" w:hAnsiTheme="minorHAnsi" w:cs="Arial"/>
          <w:color w:val="244061" w:themeColor="accent1" w:themeShade="80"/>
          <w:sz w:val="20"/>
          <w:szCs w:val="20"/>
        </w:rPr>
      </w:pPr>
    </w:p>
    <w:p w14:paraId="343686C3" w14:textId="77777777" w:rsidR="001875B9" w:rsidRDefault="001875B9" w:rsidP="001875B9">
      <w:pPr>
        <w:jc w:val="both"/>
        <w:rPr>
          <w:rFonts w:asciiTheme="minorHAnsi" w:hAnsiTheme="minorHAnsi" w:cs="Arial"/>
          <w:color w:val="244061" w:themeColor="accent1" w:themeShade="80"/>
          <w:sz w:val="20"/>
          <w:szCs w:val="20"/>
        </w:rPr>
      </w:pPr>
    </w:p>
    <w:p w14:paraId="2ADCB12C" w14:textId="77777777" w:rsidR="001875B9" w:rsidRDefault="001875B9" w:rsidP="001875B9">
      <w:pPr>
        <w:jc w:val="both"/>
        <w:rPr>
          <w:rFonts w:asciiTheme="minorHAnsi" w:hAnsiTheme="minorHAnsi" w:cs="Arial"/>
          <w:color w:val="244061" w:themeColor="accent1" w:themeShade="80"/>
          <w:sz w:val="20"/>
          <w:szCs w:val="20"/>
        </w:rPr>
      </w:pPr>
    </w:p>
    <w:p w14:paraId="6F859FA7" w14:textId="6F9F8B43" w:rsidR="001875B9" w:rsidRDefault="001875B9" w:rsidP="001875B9">
      <w:pPr>
        <w:jc w:val="both"/>
        <w:rPr>
          <w:rFonts w:asciiTheme="minorHAnsi" w:hAnsiTheme="minorHAnsi" w:cs="Arial"/>
          <w:color w:val="244061" w:themeColor="accent1" w:themeShade="80"/>
          <w:sz w:val="20"/>
          <w:szCs w:val="20"/>
        </w:rPr>
      </w:pPr>
    </w:p>
    <w:p w14:paraId="744AAC1F" w14:textId="09119175" w:rsidR="001875B9" w:rsidRDefault="001875B9" w:rsidP="001875B9">
      <w:pPr>
        <w:pStyle w:val="Ttulo1"/>
        <w:jc w:val="both"/>
        <w:rPr>
          <w:rFonts w:asciiTheme="minorHAnsi" w:hAnsiTheme="minorHAnsi" w:cs="Arial"/>
          <w:color w:val="244061" w:themeColor="accent1" w:themeShade="80"/>
          <w:sz w:val="20"/>
        </w:rPr>
      </w:pPr>
      <w:bookmarkStart w:id="4" w:name="_Toc525032250"/>
      <w:bookmarkStart w:id="5" w:name="_Toc525032284"/>
      <w:bookmarkStart w:id="6" w:name="_Toc525053843"/>
    </w:p>
    <w:p w14:paraId="6FBA152C" w14:textId="4CE09B3A" w:rsidR="001875B9" w:rsidRDefault="001875B9" w:rsidP="001875B9">
      <w:pPr>
        <w:pStyle w:val="Ttulo1"/>
        <w:jc w:val="both"/>
        <w:rPr>
          <w:rFonts w:asciiTheme="minorHAnsi" w:hAnsiTheme="minorHAnsi" w:cs="Arial"/>
          <w:color w:val="244061" w:themeColor="accent1" w:themeShade="80"/>
          <w:sz w:val="20"/>
        </w:rPr>
      </w:pPr>
    </w:p>
    <w:p w14:paraId="50CB3930" w14:textId="77777777" w:rsidR="001875B9" w:rsidRDefault="001875B9" w:rsidP="001875B9">
      <w:pPr>
        <w:pStyle w:val="Ttulo1"/>
        <w:jc w:val="both"/>
        <w:rPr>
          <w:rFonts w:asciiTheme="minorHAnsi" w:hAnsiTheme="minorHAnsi" w:cs="Arial"/>
          <w:color w:val="244061" w:themeColor="accent1" w:themeShade="80"/>
          <w:sz w:val="20"/>
        </w:rPr>
      </w:pPr>
    </w:p>
    <w:p w14:paraId="1F5DB830" w14:textId="77777777" w:rsidR="001875B9" w:rsidRDefault="001875B9" w:rsidP="001875B9">
      <w:pPr>
        <w:pStyle w:val="Ttulo1"/>
        <w:jc w:val="both"/>
        <w:rPr>
          <w:rFonts w:asciiTheme="minorHAnsi" w:hAnsiTheme="minorHAnsi" w:cs="Arial"/>
          <w:color w:val="244061" w:themeColor="accent1" w:themeShade="80"/>
          <w:sz w:val="20"/>
        </w:rPr>
      </w:pPr>
    </w:p>
    <w:p w14:paraId="696FC36E" w14:textId="77777777" w:rsidR="001875B9" w:rsidRDefault="001875B9" w:rsidP="001875B9">
      <w:pPr>
        <w:pStyle w:val="Ttulo1"/>
        <w:jc w:val="both"/>
        <w:rPr>
          <w:rFonts w:asciiTheme="minorHAnsi" w:hAnsiTheme="minorHAnsi" w:cs="Arial"/>
          <w:color w:val="244061" w:themeColor="accent1" w:themeShade="80"/>
          <w:sz w:val="20"/>
        </w:rPr>
      </w:pPr>
    </w:p>
    <w:p w14:paraId="7FA9436D" w14:textId="1B7B3F6B" w:rsidR="001875B9" w:rsidRPr="00DA6549" w:rsidRDefault="001875B9" w:rsidP="001875B9">
      <w:pPr>
        <w:pStyle w:val="Ttulo1"/>
        <w:jc w:val="both"/>
        <w:rPr>
          <w:rFonts w:asciiTheme="minorHAnsi" w:hAnsiTheme="minorHAnsi" w:cs="Arial"/>
          <w:color w:val="244061" w:themeColor="accent1" w:themeShade="80"/>
          <w:sz w:val="20"/>
        </w:rPr>
      </w:pPr>
      <w:bookmarkStart w:id="7" w:name="_Toc525111748"/>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15584" behindDoc="0" locked="0" layoutInCell="1" allowOverlap="1" wp14:anchorId="3F1BB2F1" wp14:editId="24ACAD75">
                <wp:simplePos x="0" y="0"/>
                <wp:positionH relativeFrom="column">
                  <wp:posOffset>4883150</wp:posOffset>
                </wp:positionH>
                <wp:positionV relativeFrom="paragraph">
                  <wp:posOffset>1149985</wp:posOffset>
                </wp:positionV>
                <wp:extent cx="1137920" cy="675640"/>
                <wp:effectExtent l="0" t="0" r="0" b="0"/>
                <wp:wrapNone/>
                <wp:docPr id="107" name="Cuadro de texto 10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F92A351-63CA-4717-B409-5AE2FDA9A0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920" cy="675640"/>
                        </a:xfrm>
                        <a:prstGeom prst="rect">
                          <a:avLst/>
                        </a:prstGeom>
                        <a:noFill/>
                      </wps:spPr>
                      <wps:txbx>
                        <w:txbxContent>
                          <w:p w14:paraId="6353D64B" w14:textId="77777777" w:rsidR="00170458" w:rsidRPr="00CF0DC4" w:rsidRDefault="00170458" w:rsidP="001875B9">
                            <w:pPr>
                              <w:pStyle w:val="NormalWeb"/>
                              <w:spacing w:before="0" w:beforeAutospacing="0" w:after="0" w:afterAutospacing="0"/>
                              <w:jc w:val="center"/>
                            </w:pPr>
                            <w:r w:rsidRPr="00CF0DC4">
                              <w:rPr>
                                <w:color w:val="000000"/>
                                <w:kern w:val="24"/>
                                <w:sz w:val="20"/>
                                <w:szCs w:val="20"/>
                              </w:rPr>
                              <w:t>Gasto e inversión municipal en medidas ambientales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107" o:spid="_x0000_s1037" type="#_x0000_t202" style="position:absolute;left:0;text-align:left;margin-left:384.5pt;margin-top:90.55pt;width:89.6pt;height:53.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ppqN0BAACOAwAADgAAAGRycy9lMm9Eb2MueG1srFNNb9swDL0P2H8QdHfsOG7SGnGKJY13KbYB&#10;3X6AIsuxMUvUJCV2MOy/j5LzUay3YheZEsnH90h6+TjIjhyFsS2ogk4nCSVCcahatS/oj+9ldE+J&#10;dUxVrAMlCnoSlj6uPn5Y9joXKTTQVcIQBFE273VBG+d0HseWN0IyOwEtFDprMJI5vJp9XBnWI7rs&#10;4jRJ5nEPptIGuLAWX59GJ10F/LoW3H2taysc6QqK3Fw4TTh3/oxXS5bvDdNNy8802DtYSNYqLHqF&#10;emKOkYNp30DJlhuwULsJBxlDXbdcBA2oZpr8o+alYVoELdgcq69tsv8Pln85fjOkrXB2yYISxSQO&#10;aXNglQFSCeLE4IB4lxeHl2frztYo73dZpuu7bZlFJVpRlqyzaL3NHqIynd1v00W5SWfzP77N8S0/&#10;7rXNQ2U/p2C+aKThhjUMyCQUs/oZ+E/rM1/FjAkWoz2NoTbSf7GPBBNxwKfrUJEs4R5tOls8pOji&#10;6Jsv7uZZmDrSuWRrY91nAZJ4o6AGlyYwYEdUOzK/hPhiCsq26y68RiqeoRt2Q+hk6uX6lx1UJ5TV&#10;43oV1P46MCMoMa7bQNhGD2b1p4NDwFDnlnMWjUMPjTsvqN+q1/cQdfuNVn8BAAD//wMAUEsDBBQA&#10;BgAIAAAAIQBkJKaD3wAAAAsBAAAPAAAAZHJzL2Rvd25yZXYueG1sTI/BTsMwEETvSPyDtUjcqJMI&#10;WjfEqSpKLz0gUVDPTrwkofE6it02/D3bExxXM3r7plhNrhdnHEPnSUM6S0Ag1d521Gj4/Ng+KBAh&#10;GrKm94QafjDAqry9KUxu/YXe8byPjWAIhdxoaGMccilD3aIzYeYHJM6+/OhM5HNspB3NheGul1mS&#10;zKUzHfGH1gz40mJ93J+choXabmxGeNzhpn6t1m/ucPh2Wt/fTetnEBGn+FeGqz6rQ8lOlT+RDaJn&#10;xnzJWyIHKk1BcGP5qDIQlYZMLZ5AloX8v6H8BQAA//8DAFBLAQItABQABgAIAAAAIQDkmcPA+wAA&#10;AOEBAAATAAAAAAAAAAAAAAAAAAAAAABbQ29udGVudF9UeXBlc10ueG1sUEsBAi0AFAAGAAgAAAAh&#10;ACOyauHXAAAAlAEAAAsAAAAAAAAAAAAAAAAALAEAAF9yZWxzLy5yZWxzUEsBAi0AFAAGAAgAAAAh&#10;AOx6aajdAQAAjgMAAA4AAAAAAAAAAAAAAAAALAIAAGRycy9lMm9Eb2MueG1sUEsBAi0AFAAGAAgA&#10;AAAhAGQkpoPfAAAACwEAAA8AAAAAAAAAAAAAAAAANQQAAGRycy9kb3ducmV2LnhtbFBLBQYAAAAA&#10;BAAEAPMAAABBBQAAAAA=&#10;" filled="f" stroked="f">
                <v:path arrowok="t"/>
                <v:textbox style="mso-fit-shape-to-text:t">
                  <w:txbxContent>
                    <w:p w14:paraId="6353D64B" w14:textId="77777777" w:rsidR="00170458" w:rsidRPr="00CF0DC4" w:rsidRDefault="00170458" w:rsidP="001875B9">
                      <w:pPr>
                        <w:pStyle w:val="NormalWeb"/>
                        <w:spacing w:before="0" w:beforeAutospacing="0" w:after="0" w:afterAutospacing="0"/>
                        <w:jc w:val="center"/>
                      </w:pPr>
                      <w:r w:rsidRPr="00CF0DC4">
                        <w:rPr>
                          <w:color w:val="000000"/>
                          <w:kern w:val="24"/>
                          <w:sz w:val="20"/>
                          <w:szCs w:val="20"/>
                        </w:rPr>
                        <w:t>Gasto e inversión municipal en medidas ambientales</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14560" behindDoc="0" locked="0" layoutInCell="1" allowOverlap="1" wp14:anchorId="340CF333" wp14:editId="10B11287">
                <wp:simplePos x="0" y="0"/>
                <wp:positionH relativeFrom="column">
                  <wp:posOffset>3439160</wp:posOffset>
                </wp:positionH>
                <wp:positionV relativeFrom="paragraph">
                  <wp:posOffset>927100</wp:posOffset>
                </wp:positionV>
                <wp:extent cx="1575435" cy="1153795"/>
                <wp:effectExtent l="55880" t="55880" r="111125" b="57785"/>
                <wp:wrapNone/>
                <wp:docPr id="105" name="Conector angula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575435" cy="1153795"/>
                        </a:xfrm>
                        <a:prstGeom prst="bentConnector3">
                          <a:avLst>
                            <a:gd name="adj1" fmla="val 4998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E076BC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5" o:spid="_x0000_s1026" type="#_x0000_t34" style="position:absolute;margin-left:270.8pt;margin-top:73pt;width:124.05pt;height:90.85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ruZAIAAKcEAAAOAAAAZHJzL2Uyb0RvYy54bWysVNuO0zAQfUfiHyy/d5O0SbeNmq7YpoWH&#10;BVZa+ADXdhqDb7K9TSvEvzN2L7DwghB9cO3M5PicMzNZ3B2URHvuvDC6wcVNjhHX1DChdw3+/Gkz&#10;mmHkA9GMSKN5g4/c47vl61eLwdZ8bHojGXcIQLSvB9vgPgRbZ5mnPVfE3xjLNQQ74xQJcHS7jDky&#10;ALqS2TjPp9lgHLPOUO49PG1PQbxM+F3HafjYdZ4HJBsM3EJaXVq3cc2WC1LvHLG9oGca5B9YKCI0&#10;XHqFakkg6NmJP6CUoM5404UbalRmuk5QnjSAmiL/Tc1TTyxPWsAcb682+f8HSz/sHx0SDGqXVxhp&#10;oqBIKygVDcYhonfPkjgUY+DUYH0NL6z0o4ta6UE/2QdDv3qIZS+C8eAtIG+H94YBJHkOJhl06JxC&#10;zkAhiikUEH4YdVLYd/AgJYAn6JAKdLwWiB8CovCwqG6rcgI8KcSKoprczhOxjNQRN5Kyzoe33CgU&#10;Nw3ech1AzknPJF1A9g8+pFqxs17CvhTAQkko/Z5IVM7nsyIKBtxzNuwuyPFVbTZCytQ8UqOhwdNJ&#10;lSd0b6RgMRjTvNttV9IhAG1wdT+/by90X6QpEWAIpFANnp0sScg9J2ytWdoHIiTsUThacDM4AaWR&#10;HMerFWcYSQ7jF3cn1lLH68G2s9RoYGrHb/N8vp6tZ+WoHE/XozJv29GbzaocTTfFbdVO2tWqLb5H&#10;JUVZ94IxrqOYy2gU5d+13nlIT019HY6ra9lL9GQ0ULz8J9KpoWIPnfpua9jx0UV1sbdgGlLyeXLj&#10;uP16Tlk/vy/LHwAAAP//AwBQSwMEFAAGAAgAAAAhAB9stQrfAAAACwEAAA8AAABkcnMvZG93bnJl&#10;di54bWxMj8FOwzAQRO9I/IO1SNyo09IkJMSpEBJIHAlIcHTjJYkar63YTQNfz3Kit1nNaOZttVvs&#10;KGacwuBIwXqVgEBqnRmoU/D+9nRzByJETUaPjlDBNwbY1ZcXlS6NO9Erzk3sBJdQKLWCPkZfShna&#10;Hq0OK+eR2Ptyk9WRz6mTZtInLrej3CRJJq0eiBd67fGxx/bQHK0CPzy3+YffDofZfc4/ofBNYV6U&#10;ur5aHu5BRFzifxj+8BkdambauyOZIEYFab5l9MjGesOCE3mapSD2Cm6zpABZV/L8h/oXAAD//wMA&#10;UEsBAi0AFAAGAAgAAAAhALaDOJL+AAAA4QEAABMAAAAAAAAAAAAAAAAAAAAAAFtDb250ZW50X1R5&#10;cGVzXS54bWxQSwECLQAUAAYACAAAACEAOP0h/9YAAACUAQAACwAAAAAAAAAAAAAAAAAvAQAAX3Jl&#10;bHMvLnJlbHNQSwECLQAUAAYACAAAACEAGi/K7mQCAACnBAAADgAAAAAAAAAAAAAAAAAuAgAAZHJz&#10;L2Uyb0RvYy54bWxQSwECLQAUAAYACAAAACEAH2y1Ct8AAAALAQAADwAAAAAAAAAAAAAAAAC+BAAA&#10;ZHJzL2Rvd25yZXYueG1sUEsFBgAAAAAEAAQA8wAAAMoFAAAAAA==&#10;" adj="10796" strokecolor="#5b9bd5" strokeweight=".5pt">
                <v:stroke endarrow="block"/>
                <o:lock v:ext="edit" shapetype="f"/>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13536" behindDoc="0" locked="0" layoutInCell="1" allowOverlap="1" wp14:anchorId="35FAE285" wp14:editId="74D0E3F3">
                <wp:simplePos x="0" y="0"/>
                <wp:positionH relativeFrom="column">
                  <wp:posOffset>3660140</wp:posOffset>
                </wp:positionH>
                <wp:positionV relativeFrom="paragraph">
                  <wp:posOffset>381635</wp:posOffset>
                </wp:positionV>
                <wp:extent cx="1012190" cy="252095"/>
                <wp:effectExtent l="0" t="0" r="0" b="0"/>
                <wp:wrapNone/>
                <wp:docPr id="104" name="Cuadro de texto 10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5BC84CF-CBFB-4FDF-BBBD-F180A4E253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252095"/>
                        </a:xfrm>
                        <a:prstGeom prst="rect">
                          <a:avLst/>
                        </a:prstGeom>
                        <a:noFill/>
                      </wps:spPr>
                      <wps:txbx>
                        <w:txbxContent>
                          <w:p w14:paraId="19250965" w14:textId="77777777" w:rsidR="00170458" w:rsidRPr="00CF0DC4" w:rsidRDefault="00170458" w:rsidP="001875B9">
                            <w:pPr>
                              <w:pStyle w:val="NormalWeb"/>
                              <w:spacing w:before="0" w:beforeAutospacing="0" w:after="0" w:afterAutospacing="0"/>
                              <w:jc w:val="center"/>
                              <w:rPr>
                                <w:sz w:val="22"/>
                              </w:rPr>
                            </w:pPr>
                            <w:r w:rsidRPr="00CF0DC4">
                              <w:rPr>
                                <w:color w:val="000000"/>
                                <w:kern w:val="24"/>
                                <w:sz w:val="22"/>
                              </w:rPr>
                              <w:t>DAFIM</w:t>
                            </w:r>
                          </w:p>
                        </w:txbxContent>
                      </wps:txbx>
                      <wps:bodyPr wrap="squar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 o:spid="_x0000_s1038" type="#_x0000_t202" style="position:absolute;left:0;text-align:left;margin-left:288.2pt;margin-top:30.05pt;width:79.7pt;height:1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F3wuEBAACZAwAADgAAAGRycy9lMm9Eb2MueG1srFPBbtswDL0P2D8Iujt2nKRrjDjFksa7FOuA&#10;bh+gyHJszBI1SYkdDPv3UbKTFNut6EWmRPLxPZJePfSyJSdhbAMqp9NJQolQHMpGHXL643sR3VNi&#10;HVMla0GJnJ6FpQ/rjx9Wnc5ECjW0pTAEQZTNOp3T2jmdxbHltZDMTkALhc4KjGQOr+YQl4Z1iC7b&#10;OE2Su7gDU2oDXFiLr4+Dk64DflUJ7p6rygpH2pwiNxdOE869P+P1imUHw3Td8JEGewMLyRqFRa9Q&#10;j8wxcjTNf1Cy4QYsVG7CQcZQVQ0XQQOqmSb/qHmpmRZBCzbH6mub7PvB8q+nb4Y0Jc4umVOimMQh&#10;bY+sNEBKQZzoHRDv8uLw8mTdaA3yfhdFulnsinlUoBXNk8082uzmy6hIZ/e79FOxTWd3f3yb41t+&#10;3Gmbhcp+TsF80UjD9RvokUkoZvUT8J/WZ76KGRIsRnsafWWk/2IfCSbigM/XoSJZwj1aMk2nS3Rx&#10;9KWLNFkuRjqXbG2s+yJAEm/k1ODSBAbshGoH5pcQX0xB0bTthddAxTN0/b4PnZx5fP+yh/KMsjpc&#10;r5zaX0dmBCXGtVsYtpEpXgMu41DO6s9Hh9ih5C191I/zDz0cd9Uv2Ot7iLr9Ueu/AAAA//8DAFBL&#10;AwQUAAYACAAAACEApHZdct8AAAAJAQAADwAAAGRycy9kb3ducmV2LnhtbEyPQU/CQBCF7yb8h82Q&#10;eJMtIG2pnRICcvFgIhrO2+7YVrqzTXeB+u9dT3qczJf3vpdvRtOJKw2utYwwn0UgiCurW64RPt4P&#10;DykI5xVr1VkmhG9ysCkmd7nKtL3xG12PvhYhhF2mEBrv+0xKVzVklJvZnjj8Pu1glA/nUEs9qFsI&#10;N51cRFEsjWo5NDSqp11D1fl4MQhJetjrBdP5hfbVc7l9NafTl0G8n47bJxCeRv8Hw69+UIciOJX2&#10;wtqJDmGVxI8BRYijOYgAJMtV2FIirNcpyCKX/xcUPwAAAP//AwBQSwECLQAUAAYACAAAACEA5JnD&#10;wPsAAADhAQAAEwAAAAAAAAAAAAAAAAAAAAAAW0NvbnRlbnRfVHlwZXNdLnhtbFBLAQItABQABgAI&#10;AAAAIQAjsmrh1wAAAJQBAAALAAAAAAAAAAAAAAAAACwBAABfcmVscy8ucmVsc1BLAQItABQABgAI&#10;AAAAIQBKkXfC4QEAAJkDAAAOAAAAAAAAAAAAAAAAACwCAABkcnMvZTJvRG9jLnhtbFBLAQItABQA&#10;BgAIAAAAIQCkdl1y3wAAAAkBAAAPAAAAAAAAAAAAAAAAADkEAABkcnMvZG93bnJldi54bWxQSwUG&#10;AAAAAAQABADzAAAARQUAAAAA&#10;" filled="f" stroked="f">
                <v:path arrowok="t"/>
                <v:textbox style="mso-fit-shape-to-text:t">
                  <w:txbxContent>
                    <w:p w14:paraId="19250965" w14:textId="77777777" w:rsidR="00170458" w:rsidRPr="00CF0DC4" w:rsidRDefault="00170458" w:rsidP="001875B9">
                      <w:pPr>
                        <w:pStyle w:val="NormalWeb"/>
                        <w:spacing w:before="0" w:beforeAutospacing="0" w:after="0" w:afterAutospacing="0"/>
                        <w:jc w:val="center"/>
                        <w:rPr>
                          <w:sz w:val="22"/>
                        </w:rPr>
                      </w:pPr>
                      <w:r w:rsidRPr="00CF0DC4">
                        <w:rPr>
                          <w:color w:val="000000"/>
                          <w:kern w:val="24"/>
                          <w:sz w:val="22"/>
                        </w:rPr>
                        <w:t>DAFIM</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699200" behindDoc="0" locked="0" layoutInCell="1" allowOverlap="1" wp14:anchorId="0CC5E71A" wp14:editId="1F3F93CF">
                <wp:simplePos x="0" y="0"/>
                <wp:positionH relativeFrom="column">
                  <wp:posOffset>3144520</wp:posOffset>
                </wp:positionH>
                <wp:positionV relativeFrom="paragraph">
                  <wp:posOffset>369570</wp:posOffset>
                </wp:positionV>
                <wp:extent cx="1012190" cy="252095"/>
                <wp:effectExtent l="0" t="0" r="0" b="0"/>
                <wp:wrapNone/>
                <wp:docPr id="103" name="Cuadro de texto 10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993AA52-10E9-47B8-B34C-AB650C67FC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252095"/>
                        </a:xfrm>
                        <a:prstGeom prst="rect">
                          <a:avLst/>
                        </a:prstGeom>
                        <a:noFill/>
                      </wps:spPr>
                      <wps:txbx>
                        <w:txbxContent>
                          <w:p w14:paraId="10113DC5" w14:textId="77777777" w:rsidR="00170458" w:rsidRPr="00CF0DC4" w:rsidRDefault="00170458" w:rsidP="001875B9">
                            <w:pPr>
                              <w:pStyle w:val="NormalWeb"/>
                              <w:spacing w:before="0" w:beforeAutospacing="0" w:after="0" w:afterAutospacing="0"/>
                              <w:jc w:val="center"/>
                              <w:rPr>
                                <w:sz w:val="22"/>
                              </w:rPr>
                            </w:pPr>
                            <w:r w:rsidRPr="00CF0DC4">
                              <w:rPr>
                                <w:color w:val="000000"/>
                                <w:kern w:val="24"/>
                                <w:sz w:val="22"/>
                              </w:rPr>
                              <w:t>DNCAE</w:t>
                            </w:r>
                          </w:p>
                        </w:txbxContent>
                      </wps:txbx>
                      <wps:bodyPr wrap="squar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 o:spid="_x0000_s1039" type="#_x0000_t202" style="position:absolute;left:0;text-align:left;margin-left:247.6pt;margin-top:29.1pt;width:79.7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SJCeEBAACZAwAADgAAAGRycy9lMm9Eb2MueG1srFPBbtswDL0P2D8Iujt2nKRrjDjFksa7FOuA&#10;bh+gyHJszBI1SYkdDPv3UbKTFNut6EWmRPLxPZJePfSyJSdhbAMqp9NJQolQHMpGHXL643sR3VNi&#10;HVMla0GJnJ6FpQ/rjx9Wnc5ECjW0pTAEQZTNOp3T2jmdxbHltZDMTkALhc4KjGQOr+YQl4Z1iC7b&#10;OE2Su7gDU2oDXFiLr4+Dk64DflUJ7p6rygpH2pwiNxdOE869P+P1imUHw3Td8JEGewMLyRqFRa9Q&#10;j8wxcjTNf1Cy4QYsVG7CQcZQVQ0XQQOqmSb/qHmpmRZBCzbH6mub7PvB8q+nb4Y0Jc4umVGimMQh&#10;bY+sNEBKQZzoHRDv8uLw8mTdaA3yfhdFulnsinlUoBXNk8082uzmy6hIZ/e79FOxTWd3f3yb41t+&#10;3Gmbhcp+TsF80UjD9RvokUkoZvUT8J/WZ76KGRIsRnsafWWk/2IfCSbigM/XoSJZwj1aMk2nS3Rx&#10;9KWLNFkuRjqXbG2s+yJAEm/k1ODSBAbshGoH5pcQX0xB0bTthddAxTN0/b4PnZx7fP+yh/KMsjpc&#10;r5zaX0dmBCXGtVsYtpEpXgMu41DO6s9Hh9ih5C191I/zDz0cd9Uv2Ot7iLr9Ueu/AAAA//8DAFBL&#10;AwQUAAYACAAAACEAMEWuot8AAAAJAQAADwAAAGRycy9kb3ducmV2LnhtbEyPwU6DQBCG7ya+w2ZM&#10;vNlFUiggQ9NYe/FgYjU9L+wIWHaWsNsW3971ZE+TyXz55/vL9WwGcabJ9ZYRHhcRCOLG6p5bhM+P&#10;3UMGwnnFWg2WCeGHHKyr25tSFdpe+J3Oe9+KEMKuUAid92MhpWs6Msot7Egcbl92MsqHdWqlntQl&#10;hJtBxlGUSqN6Dh86NdJzR81xfzIIq2y31THT8ZW2zUu9eTOHw7dBvL+bN08gPM3+H4Y//aAOVXCq&#10;7Ym1EwPCMk/igCIkWZgBSJNlCqJGyFc5yKqU1w2qXwAAAP//AwBQSwECLQAUAAYACAAAACEA5JnD&#10;wPsAAADhAQAAEwAAAAAAAAAAAAAAAAAAAAAAW0NvbnRlbnRfVHlwZXNdLnhtbFBLAQItABQABgAI&#10;AAAAIQAjsmrh1wAAAJQBAAALAAAAAAAAAAAAAAAAACwBAABfcmVscy8ucmVsc1BLAQItABQABgAI&#10;AAAAIQDjVIkJ4QEAAJkDAAAOAAAAAAAAAAAAAAAAACwCAABkcnMvZTJvRG9jLnhtbFBLAQItABQA&#10;BgAIAAAAIQAwRa6i3wAAAAkBAAAPAAAAAAAAAAAAAAAAADkEAABkcnMvZG93bnJldi54bWxQSwUG&#10;AAAAAAQABADzAAAARQUAAAAA&#10;" filled="f" stroked="f">
                <v:path arrowok="t"/>
                <v:textbox style="mso-fit-shape-to-text:t">
                  <w:txbxContent>
                    <w:p w14:paraId="10113DC5" w14:textId="77777777" w:rsidR="00170458" w:rsidRPr="00CF0DC4" w:rsidRDefault="00170458" w:rsidP="001875B9">
                      <w:pPr>
                        <w:pStyle w:val="NormalWeb"/>
                        <w:spacing w:before="0" w:beforeAutospacing="0" w:after="0" w:afterAutospacing="0"/>
                        <w:jc w:val="center"/>
                        <w:rPr>
                          <w:sz w:val="22"/>
                        </w:rPr>
                      </w:pPr>
                      <w:r w:rsidRPr="00CF0DC4">
                        <w:rPr>
                          <w:color w:val="000000"/>
                          <w:kern w:val="24"/>
                          <w:sz w:val="22"/>
                        </w:rPr>
                        <w:t>DNCAE</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11488" behindDoc="0" locked="0" layoutInCell="1" allowOverlap="1" wp14:anchorId="18319A33" wp14:editId="3FB94C60">
                <wp:simplePos x="0" y="0"/>
                <wp:positionH relativeFrom="column">
                  <wp:posOffset>2614295</wp:posOffset>
                </wp:positionH>
                <wp:positionV relativeFrom="paragraph">
                  <wp:posOffset>1272540</wp:posOffset>
                </wp:positionV>
                <wp:extent cx="1799590" cy="622935"/>
                <wp:effectExtent l="4127" t="0" r="84138" b="84137"/>
                <wp:wrapNone/>
                <wp:docPr id="101" name="Conector angular 10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0496572-FE1E-45C0-8888-F19C00E768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799590" cy="622935"/>
                        </a:xfrm>
                        <a:prstGeom prst="bentConnector3">
                          <a:avLst>
                            <a:gd name="adj1" fmla="val 50000"/>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A943F0B" id="Conector angular 101" o:spid="_x0000_s1026" type="#_x0000_t34" style="position:absolute;margin-left:205.85pt;margin-top:100.2pt;width:141.7pt;height:49.05pt;rotation:9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fYiAIAAN4EAAAOAAAAZHJzL2Uyb0RvYy54bWysVNmO2yAUfa/Uf0C8e7wkduJonFGzuK00&#10;akea9gMIxg4tBgRMFo3m33vBTtppX6qqfsDAhbuccy63d6deoAMzlitZ4fQmwYhJqhouuwp//VJH&#10;c4ysI7IhQklW4TOz+G759s3tUS9YpvZKNMwgcCLt4qgrvHdOL+LY0j3rib1Rmkkwtsr0xMHSdHFj&#10;yBG89yLOkqSIj8o02ijKrIXdzWDEy+C/bRl1n9vWModEhSE3F0YTxp0f4+UtWXSG6D2nYxrkH7Lo&#10;CZcQ9OpqQxxBT4b/4arn1CirWndDVR+rtuWUhRqgmjT5rZrHPdEs1ALgWH2Fyf4/t/TT4cEg3gB3&#10;SYqRJD2QtAaqqFMGEdk9CWKQt/nq2MndWzfOhvqe6zpb5dt6GtUwi6bJahqtttMyqrPJfJvN6nU2&#10;KV787bRYUMOIA6V8bC5Yp8Xf1TKy7lGaxgHtkPRzkkzLIp9lUb1Nt9E0XyfRHL6oTst1kmxnxfxd&#10;8uJZjkP2l3+oIj5quwgAeLmE6Vo+GF8ePclHfa/od+uvvjL6hdXDsVNremQUqCotQI3wYdQKrj/A&#10;RgAMCEanoLbzVW0AIqKwmc7KMi/hBgVbkWXlJB8T9W59FtpY956pHvlJhXdMOqBm4GYS/JPDyEfX&#10;jNyR5hvw2PYCZHwgAuUhqwGA8TRAcfHso0hVcyFCIwiJjpDLJPdZEWjHVhAH016DQKzsMCKigz6n&#10;zoTwVgne+NvejzXdbi0MgqgVzlflanOp59UxH3pD7H44F0xDF/bcwVMgeF/h+YBlyMkRLrayQe6s&#10;QZrOcBClYCNSQvrILDQ6IHEha+DHM7VTzfnBXPahiYICxob3XfrrOlD981la/gAAAP//AwBQSwME&#10;FAAGAAgAAAAhAFQrHmTfAAAACwEAAA8AAABkcnMvZG93bnJldi54bWxMj8tOwzAQRfdI/IM1SOyo&#10;3TQ0bRqnokisgQKL7tzYTSLscRQ7D/6eYUWXo3t15txiPzvLRtOH1qOE5UIAM1h53WIt4fPj5WED&#10;LESFWlmPRsKPCbAvb28KlWs/4bsZj7FmBMGQKwlNjF3Oeaga41RY+M4gZRffOxXp7GuuezUR3Fme&#10;CLHmTrVIHxrVmefGVN/HwUlYfWVjcjgMJy0u9rTJXqe3NNZS3t/NTztg0czxvwx/+qQOJTmd/YA6&#10;MCvhUaQrqlIgMtpAjbVIUmBnwm+XCfCy4Ncbyl8AAAD//wMAUEsBAi0AFAAGAAgAAAAhALaDOJL+&#10;AAAA4QEAABMAAAAAAAAAAAAAAAAAAAAAAFtDb250ZW50X1R5cGVzXS54bWxQSwECLQAUAAYACAAA&#10;ACEAOP0h/9YAAACUAQAACwAAAAAAAAAAAAAAAAAvAQAAX3JlbHMvLnJlbHNQSwECLQAUAAYACAAA&#10;ACEApTjH2IgCAADeBAAADgAAAAAAAAAAAAAAAAAuAgAAZHJzL2Uyb0RvYy54bWxQSwECLQAUAAYA&#10;CAAAACEAVCseZN8AAAALAQAADwAAAAAAAAAAAAAAAADiBAAAZHJzL2Rvd25yZXYueG1sUEsFBgAA&#10;AAAEAAQA8wAAAO4FAAAAAA==&#10;" strokecolor="#5b9bd5" strokeweight=".5pt">
                <v:stroke endarrow="block"/>
                <o:lock v:ext="edit" shapetype="f"/>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698176" behindDoc="0" locked="0" layoutInCell="1" allowOverlap="1" wp14:anchorId="7B21CEA7" wp14:editId="5B01CB09">
                <wp:simplePos x="0" y="0"/>
                <wp:positionH relativeFrom="column">
                  <wp:posOffset>2717800</wp:posOffset>
                </wp:positionH>
                <wp:positionV relativeFrom="paragraph">
                  <wp:posOffset>379095</wp:posOffset>
                </wp:positionV>
                <wp:extent cx="1012190" cy="252095"/>
                <wp:effectExtent l="0" t="0" r="0" b="0"/>
                <wp:wrapNone/>
                <wp:docPr id="100" name="Cuadro de texto 10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CE62703-C70A-4EBB-8812-F28D2AEF4A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252095"/>
                        </a:xfrm>
                        <a:prstGeom prst="rect">
                          <a:avLst/>
                        </a:prstGeom>
                        <a:noFill/>
                      </wps:spPr>
                      <wps:txbx>
                        <w:txbxContent>
                          <w:p w14:paraId="38FE3CEC" w14:textId="77777777" w:rsidR="00170458" w:rsidRPr="00CF0DC4" w:rsidRDefault="00170458" w:rsidP="001875B9">
                            <w:pPr>
                              <w:pStyle w:val="NormalWeb"/>
                              <w:spacing w:before="0" w:beforeAutospacing="0" w:after="0" w:afterAutospacing="0"/>
                              <w:jc w:val="center"/>
                              <w:rPr>
                                <w:sz w:val="22"/>
                              </w:rPr>
                            </w:pPr>
                            <w:r w:rsidRPr="00CF0DC4">
                              <w:rPr>
                                <w:color w:val="000000"/>
                                <w:kern w:val="24"/>
                                <w:sz w:val="22"/>
                              </w:rPr>
                              <w:t>DTP</w:t>
                            </w:r>
                          </w:p>
                        </w:txbxContent>
                      </wps:txbx>
                      <wps:bodyPr wrap="squar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 o:spid="_x0000_s1040" type="#_x0000_t202" style="position:absolute;left:0;text-align:left;margin-left:214pt;margin-top:29.85pt;width:79.7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KYgd8BAACZAwAADgAAAGRycy9lMm9Eb2MueG1srFPBbtswDL0P2D8Iuid23KRrjDjFksa7FOuA&#10;bh+gyHJszBY1UYkdDPv3UbKTFNtt2EWmRPLxPZJePfZtw07KYg0647NpzJnSEopaHzL+7Ws+eeAM&#10;ndCFaECrjJ8V8sf1+3erzqQqgQqaQllGIBrTzmS8cs6kUYSyUq3AKRilyVmCbYWjqz1EhRUdobdN&#10;lMTxfdSBLYwFqRDp9Wlw8nXAL0sl3UtZonKsyThxc+G04dz7M1qvRHqwwlS1HGmIf2DRilpT0SvU&#10;k3CCHW39F1RbSwsIpZtKaCMoy1qqoIHUzOI/1LxWwqighZqD5tom/H+w8vPpi2V1QbOLqT9atDSk&#10;7VEUFlihmFO9A+ZdXhxdntGN1iDvZ54nm8Uun09ysibzeDOfbHbz5SRP7h52yYd8m9zd//Jtjm75&#10;UWcwDZX9nIL5aoiG6zfQE5NQDM0zyO/oM9/EDAlI0Z5GX9rWf6mPjBJJwPk6VCLLpEeLZ8lsSS5J&#10;vmSRxMvFSOeSbSy6Twpa5o2MW1qawECcSO3A/BLii2nI66a58BqoeIau3/ehkwHfv+yhOJOsjtYr&#10;4/jjKKzizLpmC8M2Ci0roGUcyqH5eHSEHUre0kf9NP/Qw3FX/YK9vYeo2x+1/g0AAP//AwBQSwME&#10;FAAGAAgAAAAhAOyxYGDfAAAACQEAAA8AAABkcnMvZG93bnJldi54bWxMj81OwzAQhO9IvIO1SNyo&#10;Q5Q2P2RTVZReOCBRUM9OvCSh8TqK3Ta8PeZUjqMZzXxTrmcziDNNrreM8LiIQBA3VvfcInx+7B4y&#10;EM4r1mqwTAg/5GBd3d6UqtD2wu903vtWhBJ2hULovB8LKV3TkVFuYUfi4H3ZySgf5NRKPalLKDeD&#10;jKNoJY3qOSx0aqTnjprj/mQQ0my31THT8ZW2zUu9eTOHw7dBvL+bN08gPM3+GoY//IAOVWCq7Ym1&#10;EwNCEmfhi0dY5imIEFhmaQKiRsjzBGRVyv8Pql8AAAD//wMAUEsBAi0AFAAGAAgAAAAhAOSZw8D7&#10;AAAA4QEAABMAAAAAAAAAAAAAAAAAAAAAAFtDb250ZW50X1R5cGVzXS54bWxQSwECLQAUAAYACAAA&#10;ACEAI7Jq4dcAAACUAQAACwAAAAAAAAAAAAAAAAAsAQAAX3JlbHMvLnJlbHNQSwECLQAUAAYACAAA&#10;ACEA5mKYgd8BAACZAwAADgAAAAAAAAAAAAAAAAAsAgAAZHJzL2Uyb0RvYy54bWxQSwECLQAUAAYA&#10;CAAAACEA7LFgYN8AAAAJAQAADwAAAAAAAAAAAAAAAAA3BAAAZHJzL2Rvd25yZXYueG1sUEsFBgAA&#10;AAAEAAQA8wAAAEMFAAAAAA==&#10;" filled="f" stroked="f">
                <v:path arrowok="t"/>
                <v:textbox style="mso-fit-shape-to-text:t">
                  <w:txbxContent>
                    <w:p w14:paraId="38FE3CEC" w14:textId="77777777" w:rsidR="00170458" w:rsidRPr="00CF0DC4" w:rsidRDefault="00170458" w:rsidP="001875B9">
                      <w:pPr>
                        <w:pStyle w:val="NormalWeb"/>
                        <w:spacing w:before="0" w:beforeAutospacing="0" w:after="0" w:afterAutospacing="0"/>
                        <w:jc w:val="center"/>
                        <w:rPr>
                          <w:sz w:val="22"/>
                        </w:rPr>
                      </w:pPr>
                      <w:r w:rsidRPr="00CF0DC4">
                        <w:rPr>
                          <w:color w:val="000000"/>
                          <w:kern w:val="24"/>
                          <w:sz w:val="22"/>
                        </w:rPr>
                        <w:t>DTP</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08416" behindDoc="0" locked="0" layoutInCell="1" allowOverlap="1" wp14:anchorId="6ED70789" wp14:editId="016231D9">
                <wp:simplePos x="0" y="0"/>
                <wp:positionH relativeFrom="column">
                  <wp:posOffset>1517650</wp:posOffset>
                </wp:positionH>
                <wp:positionV relativeFrom="paragraph">
                  <wp:posOffset>2743200</wp:posOffset>
                </wp:positionV>
                <wp:extent cx="1455420" cy="675640"/>
                <wp:effectExtent l="0" t="0" r="0" b="0"/>
                <wp:wrapNone/>
                <wp:docPr id="99" name="Cuadro de texto 9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9923CF5-11D1-445A-A5F2-299002B9CA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675640"/>
                        </a:xfrm>
                        <a:prstGeom prst="rect">
                          <a:avLst/>
                        </a:prstGeom>
                        <a:noFill/>
                      </wps:spPr>
                      <wps:txbx>
                        <w:txbxContent>
                          <w:p w14:paraId="27B6ECB6" w14:textId="77777777" w:rsidR="00170458" w:rsidRPr="00CF0DC4" w:rsidRDefault="00170458" w:rsidP="001875B9">
                            <w:pPr>
                              <w:pStyle w:val="NormalWeb"/>
                              <w:shd w:val="clear" w:color="auto" w:fill="FFFFFF" w:themeFill="background1"/>
                              <w:spacing w:before="0" w:beforeAutospacing="0" w:after="0" w:afterAutospacing="0"/>
                              <w:jc w:val="center"/>
                            </w:pPr>
                            <w:r w:rsidRPr="00D9061E">
                              <w:rPr>
                                <w:color w:val="000000"/>
                                <w:kern w:val="24"/>
                                <w:sz w:val="20"/>
                                <w:szCs w:val="20"/>
                              </w:rPr>
                              <w:t>Acceso a financiamiento verde internacional, crédito y aportaciones no reembolsables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99" o:spid="_x0000_s1041" type="#_x0000_t202" style="position:absolute;left:0;text-align:left;margin-left:119.5pt;margin-top:3in;width:114.6pt;height:5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Ot9wBAACMAwAADgAAAGRycy9lMm9Eb2MueG1srFNNb9swDL0P2H8QdHfsuo7bGHGKJY13KbYB&#10;3X6AIsuxMUvUJCV2MOy/j5LzUWy3YReZEsnH90h6+TTKnhyFsR2okt7NEkqE4lB3al/Sb1+r6JES&#10;65iqWQ9KlPQkLH1avX+3HHQhUmihr4UhCKJsMeiSts7pIo4tb4VkdgZaKHQ2YCRzeDX7uDZsQHTZ&#10;x2mS5PEAptYGuLAWX58nJ10F/KYR3H1uGisc6UuK3Fw4TTh3/oxXS1bsDdNtx8802D+wkKxTWPQK&#10;9cwcIwfT/QUlO27AQuNmHGQMTdNxETSgmrvkDzWvLdMiaMHmWH1tk/1/sPzT8YshXV3SxYISxSTO&#10;aHNgtQFSC+LE6ICgx0tD+8W6szWJ+1lV6Xq+rbKoQivKknUWrbfZIqrS+8dt+lBt0vv8l29yfMuP&#10;B22LUNdPKZivGkm4cQ0j7lAoZvUL8O/WZ76JmRIsRnsaY2Ok/2IXCSbieE/XkSJZwj1aNp9nKbo4&#10;+vKHeZ6FmSOdS7Y21n0UIIk3SmpwZQIDdkS1E/NLiC+moOr6/sJrouIZunE3hj7mXq5/2UF9QlkD&#10;LldJ7Y8DM4IS4/oNhF30YFZ/ODgEDHVuOWfROPLQuPN6+p16ew9Rt59o9RsAAP//AwBQSwMEFAAG&#10;AAgAAAAhAGXhKEXgAAAACwEAAA8AAABkcnMvZG93bnJldi54bWxMj8FOwzAQRO9I/IO1SNyogxNK&#10;CNlUFaUXDkgU1LMTL0lovI5itw1/jznBbVYzmn1TrmY7iBNNvneMcLtIQBA3zvTcIny8b29yED5o&#10;NnpwTAjf5GFVXV6UujDuzG902oVWxBL2hUboQhgLKX3TkdV+4Ubi6H26yeoQz6mVZtLnWG4HqZJk&#10;Ka3uOX7o9EhPHTWH3dEi3OfbjVFMhxfaNM/1+tXu918W8fpqXj+CCDSHvzD84kd0qCJT7Y5svBgQ&#10;VPoQtwSELFVRxES2zBWIGuEuzTOQVSn/b6h+AAAA//8DAFBLAQItABQABgAIAAAAIQDkmcPA+wAA&#10;AOEBAAATAAAAAAAAAAAAAAAAAAAAAABbQ29udGVudF9UeXBlc10ueG1sUEsBAi0AFAAGAAgAAAAh&#10;ACOyauHXAAAAlAEAAAsAAAAAAAAAAAAAAAAALAEAAF9yZWxzLy5yZWxzUEsBAi0AFAAGAAgAAAAh&#10;APlQTrfcAQAAjAMAAA4AAAAAAAAAAAAAAAAALAIAAGRycy9lMm9Eb2MueG1sUEsBAi0AFAAGAAgA&#10;AAAhAGXhKEXgAAAACwEAAA8AAAAAAAAAAAAAAAAANAQAAGRycy9kb3ducmV2LnhtbFBLBQYAAAAA&#10;BAAEAPMAAABBBQAAAAA=&#10;" filled="f" stroked="f">
                <v:path arrowok="t"/>
                <v:textbox style="mso-fit-shape-to-text:t">
                  <w:txbxContent>
                    <w:p w14:paraId="27B6ECB6" w14:textId="77777777" w:rsidR="00170458" w:rsidRPr="00CF0DC4" w:rsidRDefault="00170458" w:rsidP="001875B9">
                      <w:pPr>
                        <w:pStyle w:val="NormalWeb"/>
                        <w:shd w:val="clear" w:color="auto" w:fill="FFFFFF" w:themeFill="background1"/>
                        <w:spacing w:before="0" w:beforeAutospacing="0" w:after="0" w:afterAutospacing="0"/>
                        <w:jc w:val="center"/>
                      </w:pPr>
                      <w:r w:rsidRPr="00D9061E">
                        <w:rPr>
                          <w:color w:val="000000"/>
                          <w:kern w:val="24"/>
                          <w:sz w:val="20"/>
                          <w:szCs w:val="20"/>
                        </w:rPr>
                        <w:t>Acceso a financiamiento verde internacional, crédito y aportaciones no reembolsables</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09440" behindDoc="0" locked="0" layoutInCell="1" allowOverlap="1" wp14:anchorId="6EE59D96" wp14:editId="79DB7023">
                <wp:simplePos x="0" y="0"/>
                <wp:positionH relativeFrom="column">
                  <wp:posOffset>1565275</wp:posOffset>
                </wp:positionH>
                <wp:positionV relativeFrom="paragraph">
                  <wp:posOffset>1438275</wp:posOffset>
                </wp:positionV>
                <wp:extent cx="1835785" cy="666115"/>
                <wp:effectExtent l="51435" t="0" r="44450" b="69850"/>
                <wp:wrapNone/>
                <wp:docPr id="98" name="Conector angular 9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F74484C-501A-41B3-8600-2C717AFF31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835785" cy="666115"/>
                        </a:xfrm>
                        <a:prstGeom prst="bentConnector3">
                          <a:avLst>
                            <a:gd name="adj1" fmla="val 78388"/>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A9A1EDF" id="Conector angular 98" o:spid="_x0000_s1026" type="#_x0000_t34" style="position:absolute;margin-left:123.25pt;margin-top:113.25pt;width:144.55pt;height:52.4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qoLEECAABLBAAADgAAAGRycy9lMm9Eb2MueG1srFTJbtswEL0X6D8QvNtavEQ2LAfwol6C1kDS&#10;D6ApSmLLDSTjBUX/vUNKdpr2VlQHYsgh38y8N6PV40UKdGLWca1KnI1TjJiiuuaqLfHXl2pUYOQ8&#10;UTURWrESX5nDj+uPH1Zns2S57rSomUUAotzybErceW+WSeJoxyRxY22YAmejrSQetrZNakvOgC5F&#10;kqfpPDlrWxurKXMOTne9E68jftMw6r80jWMeiRJDbj6uNq7HsCbrFVm2lpiO0yEN8g9ZSMIVBL1D&#10;7Ygn6NXyv6Akp1Y73fgx1TLRTcMpizVANVn6RzXPHTEs1gLkOHOnyf0/WPr5dLCI1yVegFKKSNBo&#10;C0pRry0iqn0VxCJwhdrYxT85P1h9dT+qKt/M9tV0VIE1mqab6Wizny5GVT4p9vlDtc0n85+B5eTt&#10;fXI2bhkDB5miuVUHG4DpRT2bJ02/u/DknTNsnOmvXRorkdWg5myahi/mB2yiS5T2epcWckYUDrNi&#10;MnsoZhhR8M3n8yybDVkFrBDaWOc/MS1RMEp8ZMoDET0Tk4hPTkP5bT0wRepvGUaNFNAzJyLQQzEp&#10;igF3uA1135BDFKUrLkTsOqHQGXKZzKAvKYHebwTxYEoDajjVYkREC0NFvY3hnRa8Dq8DjrPtcSss&#10;gqhAwmax2d3qeXcthN4R1/X3oqtveck9zJ3gssRFz2DMyRMu9qpG/mqgEbzl0AKCDRUJFSKzOFXA&#10;xE2hXpQgz1HX14O9nUPHRtmH6Qoj8fs+6vv2D1j/AgAA//8DAFBLAwQUAAYACAAAACEAd6CNaN8A&#10;AAALAQAADwAAAGRycy9kb3ducmV2LnhtbEyPQU+DQBCF7yb+h82YeDF2aYGmoSyNmnjyJDXB48KO&#10;QMrOIrul6K93POntTd6XN+/lh8UOYsbJ944UrFcRCKTGmZ5aBW/H5/sdCB80GT04QgVf6OFQXF/l&#10;OjPuQq84l6EVHEI+0wq6EMZMSt90aLVfuRGJvQ83WR34nFppJn3hcDvITRRtpdU98YdOj/jUYXMq&#10;z1YBPX4udfmeVpZeors5rKvvOK2Uur1ZHvYgAi7hD4bf+lwdCu5UuzMZLwYFcbzbMspGnCQgmEiS&#10;OAVRs9iwkEUu/28ofgAAAP//AwBQSwECLQAUAAYACAAAACEA5JnDwPsAAADhAQAAEwAAAAAAAAAA&#10;AAAAAAAAAAAAW0NvbnRlbnRfVHlwZXNdLnhtbFBLAQItABQABgAIAAAAIQAjsmrh1wAAAJQBAAAL&#10;AAAAAAAAAAAAAAAAACwBAABfcmVscy8ucmVsc1BLAQItABQABgAIAAAAIQB9eqgsQQIAAEsEAAAO&#10;AAAAAAAAAAAAAAAAACwCAABkcnMvZTJvRG9jLnhtbFBLAQItABQABgAIAAAAIQB3oI1o3wAAAAsB&#10;AAAPAAAAAAAAAAAAAAAAAJkEAABkcnMvZG93bnJldi54bWxQSwUGAAAAAAQABADzAAAApQUAAAAA&#10;" adj="16932" strokecolor="#5b9bd5" strokeweight=".5pt">
                <v:stroke endarrow="block"/>
                <o:lock v:ext="edit" shapetype="f"/>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697152" behindDoc="0" locked="0" layoutInCell="1" allowOverlap="1" wp14:anchorId="7269D73D" wp14:editId="617327FC">
                <wp:simplePos x="0" y="0"/>
                <wp:positionH relativeFrom="column">
                  <wp:posOffset>2275205</wp:posOffset>
                </wp:positionH>
                <wp:positionV relativeFrom="paragraph">
                  <wp:posOffset>360680</wp:posOffset>
                </wp:positionV>
                <wp:extent cx="1012190" cy="412750"/>
                <wp:effectExtent l="0" t="0" r="0" b="0"/>
                <wp:wrapNone/>
                <wp:docPr id="97" name="Cuadro de texto 9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4475340-1DDB-412B-BCBE-E37224C5DB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412750"/>
                        </a:xfrm>
                        <a:prstGeom prst="rect">
                          <a:avLst/>
                        </a:prstGeom>
                        <a:noFill/>
                      </wps:spPr>
                      <wps:txbx>
                        <w:txbxContent>
                          <w:p w14:paraId="4E5C15B8" w14:textId="77777777" w:rsidR="00170458" w:rsidRPr="00CF0DC4" w:rsidRDefault="00170458" w:rsidP="001875B9">
                            <w:pPr>
                              <w:pStyle w:val="NormalWeb"/>
                              <w:spacing w:before="0" w:beforeAutospacing="0" w:after="0" w:afterAutospacing="0"/>
                              <w:jc w:val="center"/>
                              <w:rPr>
                                <w:sz w:val="22"/>
                              </w:rPr>
                            </w:pPr>
                            <w:r w:rsidRPr="00CF0DC4">
                              <w:rPr>
                                <w:color w:val="000000"/>
                                <w:kern w:val="24"/>
                                <w:sz w:val="22"/>
                              </w:rPr>
                              <w:t>Crédito Publico</w:t>
                            </w:r>
                          </w:p>
                        </w:txbxContent>
                      </wps:txbx>
                      <wps:bodyPr wrap="square" rtlCol="0" anchor="t">
                        <a:spAutoFit/>
                      </wps:bodyPr>
                    </wps:wsp>
                  </a:graphicData>
                </a:graphic>
                <wp14:sizeRelH relativeFrom="page">
                  <wp14:pctWidth>0</wp14:pctWidth>
                </wp14:sizeRelH>
                <wp14:sizeRelV relativeFrom="page">
                  <wp14:pctHeight>0</wp14:pctHeight>
                </wp14:sizeRelV>
              </wp:anchor>
            </w:drawing>
          </mc:Choice>
          <mc:Fallback>
            <w:pict>
              <v:shape id="Cuadro de texto 97" o:spid="_x0000_s1042" type="#_x0000_t202" style="position:absolute;left:0;text-align:left;margin-left:179.15pt;margin-top:28.4pt;width:79.7pt;height: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w6b+IBAACXAwAADgAAAGRycy9lMm9Eb2MueG1srFPbbtswDH0fsH8Q9O74UrdpjDjFksZ7KbYB&#10;3T5AkeXYmCVqkhI7GPbvo+Rciu1t2ItMieThOSS9fBplT47C2A5USdNZQolQHOpO7Uv67WsVPVJi&#10;HVM160GJkp6EpU+r9++Wgy5EBi30tTAEQZQtBl3S1jldxLHlrZDMzkALhc4GjGQOr2Yf14YNiC77&#10;OEuSh3gAU2sDXFiLr8+Tk64CftMI7j43jRWO9CVFbi6cJpw7f8arJSv2hum242ca7B9YSNYpLHqF&#10;emaOkYPp/oKSHTdgoXEzDjKGpum4CBpQTZr8oea1ZVoELdgcq69tsv8Pln86fjGkq0u6mFOimMQZ&#10;bQ6sNkBqQZwYHRD0eGlov1h3tiZxP6sqW99vqzyq0IryZJ1H622+iKrs7nGbzatNdvfwyzc5vuXH&#10;g7ZFqOunFMxXjSTcuIYRdygUs/oF+HfrM9/ETAkWoz2NsTHSf7GLBBNxvKfrSJEs4R4tSbN0gS6O&#10;vjzN5vdh5kjnkq2NdR8FSOKNkhpcmcCAHVHtxPwS4ospqLq+v/CaqHiGbtyNoY9zL9e/7KA+oawB&#10;l6uk9seBGUGJcf0Gpl1kireAqziVs/rDwSF2KHlLP+vH6YcenjfVr9fbe4i6/U+r3wAAAP//AwBQ&#10;SwMEFAAGAAgAAAAhAKGronHeAAAACgEAAA8AAABkcnMvZG93bnJldi54bWxMj0FPg0AQhe8m/ofN&#10;mHizCzQUgixNY+3FQxOr6XlhR8Cys4TdtvjvnZ70OJkv732vXM92EBecfO9IQbyIQCA1zvTUKvj8&#10;2D3lIHzQZPTgCBX8oId1dX9X6sK4K73j5RBawSHkC62gC2EspPRNh1b7hRuR+PflJqsDn1MrzaSv&#10;HG4HmUTRSlrdEzd0esSXDpvT4WwVZPluaxLC0xtum9d6s7fH47dV6vFh3jyDCDiHPxhu+qwOFTvV&#10;7kzGi0HBMs2XjCpIVzyBgTTOMhA1k0mcg6xK+X9C9QsAAP//AwBQSwECLQAUAAYACAAAACEA5JnD&#10;wPsAAADhAQAAEwAAAAAAAAAAAAAAAAAAAAAAW0NvbnRlbnRfVHlwZXNdLnhtbFBLAQItABQABgAI&#10;AAAAIQAjsmrh1wAAAJQBAAALAAAAAAAAAAAAAAAAACwBAABfcmVscy8ucmVsc1BLAQItABQABgAI&#10;AAAAIQBxvDpv4gEAAJcDAAAOAAAAAAAAAAAAAAAAACwCAABkcnMvZTJvRG9jLnhtbFBLAQItABQA&#10;BgAIAAAAIQChq6Jx3gAAAAoBAAAPAAAAAAAAAAAAAAAAADoEAABkcnMvZG93bnJldi54bWxQSwUG&#10;AAAAAAQABADzAAAARQUAAAAA&#10;" filled="f" stroked="f">
                <v:path arrowok="t"/>
                <v:textbox style="mso-fit-shape-to-text:t">
                  <w:txbxContent>
                    <w:p w14:paraId="4E5C15B8" w14:textId="77777777" w:rsidR="00170458" w:rsidRPr="00CF0DC4" w:rsidRDefault="00170458" w:rsidP="001875B9">
                      <w:pPr>
                        <w:pStyle w:val="NormalWeb"/>
                        <w:spacing w:before="0" w:beforeAutospacing="0" w:after="0" w:afterAutospacing="0"/>
                        <w:jc w:val="center"/>
                        <w:rPr>
                          <w:sz w:val="22"/>
                        </w:rPr>
                      </w:pPr>
                      <w:r w:rsidRPr="00CF0DC4">
                        <w:rPr>
                          <w:color w:val="000000"/>
                          <w:kern w:val="24"/>
                          <w:sz w:val="22"/>
                        </w:rPr>
                        <w:t>Crédito Publico</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06368" behindDoc="0" locked="0" layoutInCell="1" allowOverlap="1" wp14:anchorId="19D1CCE2" wp14:editId="20ADC7E1">
                <wp:simplePos x="0" y="0"/>
                <wp:positionH relativeFrom="column">
                  <wp:posOffset>1281430</wp:posOffset>
                </wp:positionH>
                <wp:positionV relativeFrom="paragraph">
                  <wp:posOffset>1554480</wp:posOffset>
                </wp:positionV>
                <wp:extent cx="1455420" cy="675640"/>
                <wp:effectExtent l="0" t="0" r="0" b="0"/>
                <wp:wrapNone/>
                <wp:docPr id="96" name="Cuadro de texto 9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A137C4D-F3C0-4899-BDB3-0200FB70AD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5420" cy="675640"/>
                        </a:xfrm>
                        <a:prstGeom prst="rect">
                          <a:avLst/>
                        </a:prstGeom>
                        <a:noFill/>
                      </wps:spPr>
                      <wps:txbx>
                        <w:txbxContent>
                          <w:p w14:paraId="533406BD" w14:textId="77777777" w:rsidR="00170458" w:rsidRPr="00CC29F3" w:rsidRDefault="00170458" w:rsidP="001875B9">
                            <w:pPr>
                              <w:pStyle w:val="NormalWeb"/>
                              <w:spacing w:before="0" w:beforeAutospacing="0" w:after="0" w:afterAutospacing="0"/>
                              <w:jc w:val="center"/>
                            </w:pPr>
                            <w:r w:rsidRPr="00CC29F3">
                              <w:rPr>
                                <w:color w:val="000000"/>
                                <w:kern w:val="24"/>
                                <w:sz w:val="20"/>
                                <w:szCs w:val="20"/>
                              </w:rPr>
                              <w:t>Certeza jurídica y transparencia en Bienes del Estado, mercado de carbono, etc.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96" o:spid="_x0000_s1043" type="#_x0000_t202" style="position:absolute;left:0;text-align:left;margin-left:100.9pt;margin-top:122.4pt;width:114.6pt;height:5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C8idwBAACMAwAADgAAAGRycy9lMm9Eb2MueG1srFNNb9swDL0P2H8QdHfsuo6bGnGKJY13KbYB&#10;3X6AIsuxMUvUJCV2MOy/j5LzUWy3YReZEsnH90h6+TTKnhyFsR2okt7NEkqE4lB3al/Sb1+raEGJ&#10;dUzVrAclSnoSlj6t3r9bDroQKbTQ18IQBFG2GHRJW+d0EceWt0IyOwMtFDobMJI5vJp9XBs2ILrs&#10;4zRJ8ngAU2sDXFiLr8+Tk64CftMI7j43jRWO9CVFbi6cJpw7f8arJSv2hum242ca7B9YSNYpLHqF&#10;emaOkYPp/oKSHTdgoXEzDjKGpum4CBpQzV3yh5rXlmkRtGBzrL62yf4/WP7p+MWQri7pY06JYhJn&#10;tDmw2gCpBXFidEDQ46Wh/WLd2ZrE/ayqdD3fVllUoRVlyTqL1tvsMarS+8U2fag26X3+yzc5vuXH&#10;g7ZFqOunFMxXjSTcuIYRdygUs/oF+HfrM9/ETAkWoz2NsTHSf7GLBBNxvKfrSJEs4R4tm8+zFF0c&#10;ffnDPM/CzJHOJVsb6z4KkMQbJTW4MoEBO6LaifklxBdTUHV9f+E1UfEM3bgbQx8XXq5/2UF9QlkD&#10;LldJ7Y8DM4IS4/oNhF30YFZ/ODgEDHVuOWfROPLQuPN6+p16ew9Rt59o9RsAAP//AwBQSwMEFAAG&#10;AAgAAAAhADqbQHTfAAAACwEAAA8AAABkcnMvZG93bnJldi54bWxMj8FuwjAQRO+V+g/WIvVWnISU&#10;ohAHoVIuPVQCKs5OvCSBeB3FBtK/7/bU3ma0o9k3+Wq0nbjh4FtHCuJpBAKpcqalWsHXYfu8AOGD&#10;JqM7R6jgGz2siseHXGfG3WmHt32oBZeQz7SCJoQ+k9JXDVrtp65H4tvJDVYHtkMtzaDvXG47mUTR&#10;XFrdEn9odI9vDVaX/dUqeF1sNyYhvHzgpnov15/2eDxbpZ4m43oJIuAY/sLwi8/oUDBT6a5kvOgU&#10;JFHM6IFFmrLgRDqLeV2pYPYSJyCLXP7fUPwAAAD//wMAUEsBAi0AFAAGAAgAAAAhAOSZw8D7AAAA&#10;4QEAABMAAAAAAAAAAAAAAAAAAAAAAFtDb250ZW50X1R5cGVzXS54bWxQSwECLQAUAAYACAAAACEA&#10;I7Jq4dcAAACUAQAACwAAAAAAAAAAAAAAAAAsAQAAX3JlbHMvLnJlbHNQSwECLQAUAAYACAAAACEA&#10;ZZC8idwBAACMAwAADgAAAAAAAAAAAAAAAAAsAgAAZHJzL2Uyb0RvYy54bWxQSwECLQAUAAYACAAA&#10;ACEAOptAdN8AAAALAQAADwAAAAAAAAAAAAAAAAA0BAAAZHJzL2Rvd25yZXYueG1sUEsFBgAAAAAE&#10;AAQA8wAAAEAFAAAAAA==&#10;" filled="f" stroked="f">
                <v:path arrowok="t"/>
                <v:textbox style="mso-fit-shape-to-text:t">
                  <w:txbxContent>
                    <w:p w14:paraId="533406BD" w14:textId="77777777" w:rsidR="00170458" w:rsidRPr="00CC29F3" w:rsidRDefault="00170458" w:rsidP="001875B9">
                      <w:pPr>
                        <w:pStyle w:val="NormalWeb"/>
                        <w:spacing w:before="0" w:beforeAutospacing="0" w:after="0" w:afterAutospacing="0"/>
                        <w:jc w:val="center"/>
                      </w:pPr>
                      <w:r w:rsidRPr="00CC29F3">
                        <w:rPr>
                          <w:color w:val="000000"/>
                          <w:kern w:val="24"/>
                          <w:sz w:val="20"/>
                          <w:szCs w:val="20"/>
                        </w:rPr>
                        <w:t>Certeza jurídica y transparencia en Bienes del Estado, mercado de carbono, etc.</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07392" behindDoc="0" locked="0" layoutInCell="1" allowOverlap="1" wp14:anchorId="45D9CB0B" wp14:editId="4F4F49B3">
                <wp:simplePos x="0" y="0"/>
                <wp:positionH relativeFrom="column">
                  <wp:posOffset>1925320</wp:posOffset>
                </wp:positionH>
                <wp:positionV relativeFrom="paragraph">
                  <wp:posOffset>1089025</wp:posOffset>
                </wp:positionV>
                <wp:extent cx="509905" cy="269875"/>
                <wp:effectExtent l="43815" t="6985" r="41910" b="67310"/>
                <wp:wrapNone/>
                <wp:docPr id="95" name="Conector angular 9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3F09C2D-10BD-43C8-BF01-9663449C5D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09905" cy="269875"/>
                        </a:xfrm>
                        <a:prstGeom prst="bentConnector3">
                          <a:avLst>
                            <a:gd name="adj1" fmla="val 50000"/>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4FBCF1" id="Conector angular 95" o:spid="_x0000_s1026" type="#_x0000_t34" style="position:absolute;margin-left:151.6pt;margin-top:85.75pt;width:40.15pt;height:21.2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s00D8CAABKBAAADgAAAGRycy9lMm9Eb2MueG1srFTbjtsgEH2v1H9AvCd2nDgbR3FWysV9WbWR&#10;dvsBBGOblpuAzUVV/70DdrLd9q2qH9DAwJk5c2a8erxIgU7MOq5ViSfjFCOmqK65akv89aUaLTBy&#10;nqiaCK1Yia/M4cf1xw+rs1myTHda1MwiAFFueTYl7rw3yyRxtGOSuLE2TIGz0VYSD1vbJrUlZ0CX&#10;IsnSdJ6cta2N1ZQ5B6e73onXEb9pGPVfmsYxj0SJITcfVxvXY1iT9YosW0tMx+mQBvmHLCThCoLe&#10;oXbEE/Rq+V9QklOrnW78mGqZ6KbhlEUOwGaS/sHmuSOGRS5QHGfuZXL/D5Z+Ph0s4nWJixwjRSRo&#10;tAWlqNcWEdW+CmIRuAI3dvFPzg9Wz+5HVWWbfF/NRhVYo1m6mY02+1kxqrLpYp89VNtsOv8Zqpy8&#10;vU/Oxi1j4CBTNLfqYAMwvahn86TpdxeevHOGjTP9tUtjJbIa1MxnafhiflBNdInSXu/SQs6IwmGe&#10;FkUKDCm4snmxeMiHpAJUiGys85+YligYJT4y5aEOfSGmEZ6cBvZtPRSK1N8mGDVSQMuciEB5TKUn&#10;O9wG2jfkEEXpigsRm04odC7xfJpDW1ICrd8I4sGUBsRwqsWIiBZminobwzsteB1eBxxn2+NWWARR&#10;gdum2OxufN5dC6F3xHX9vejqO15yD2MnuCzxoi9gzMkTLvaqRv5qoA+85dABgg2VEipEZnGooBI3&#10;gXpNgjpHXV8P9nYODRtVH4YrTMTv+yjv2y9g/QsAAP//AwBQSwMEFAAGAAgAAAAhADZL4VHiAAAA&#10;CwEAAA8AAABkcnMvZG93bnJldi54bWxMj8FOwzAMhu9IvENkJG4sXQrVKE0nGGIXJiS2qRK3rAlt&#10;oXFKkq3l7TEnuNn6P/3+XCwn27OT8aFzKGE+S4AZrJ3usJGw3z1dLYCFqFCr3qGR8G0CLMvzs0Ll&#10;2o34ak7b2DAqwZArCW2MQ855qFtjVZi5wSBl785bFWn1DddejVRuey6SJONWdUgXWjWYVWvqz+3R&#10;SnjZvH2tY1XZbP/ox9X6QTx/6ErKy4vp/g5YNFP8g+FXn9ShJKeDO6IOrJeQCjEnlIIbkQEjIs2u&#10;aThIEKm4BV4W/P8P5Q8AAAD//wMAUEsBAi0AFAAGAAgAAAAhAOSZw8D7AAAA4QEAABMAAAAAAAAA&#10;AAAAAAAAAAAAAFtDb250ZW50X1R5cGVzXS54bWxQSwECLQAUAAYACAAAACEAI7Jq4dcAAACUAQAA&#10;CwAAAAAAAAAAAAAAAAAsAQAAX3JlbHMvLnJlbHNQSwECLQAUAAYACAAAACEAaQs00D8CAABKBAAA&#10;DgAAAAAAAAAAAAAAAAAsAgAAZHJzL2Uyb0RvYy54bWxQSwECLQAUAAYACAAAACEANkvhUeIAAAAL&#10;AQAADwAAAAAAAAAAAAAAAACXBAAAZHJzL2Rvd25yZXYueG1sUEsFBgAAAAAEAAQA8wAAAKYFAAAA&#10;AA==&#10;" strokecolor="#5b9bd5" strokeweight=".5pt">
                <v:stroke endarrow="block"/>
                <o:lock v:ext="edit" shapetype="f"/>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696128" behindDoc="0" locked="0" layoutInCell="1" allowOverlap="1" wp14:anchorId="2FCB36AA" wp14:editId="21FCDB0C">
                <wp:simplePos x="0" y="0"/>
                <wp:positionH relativeFrom="column">
                  <wp:posOffset>1781810</wp:posOffset>
                </wp:positionH>
                <wp:positionV relativeFrom="paragraph">
                  <wp:posOffset>340995</wp:posOffset>
                </wp:positionV>
                <wp:extent cx="1012190" cy="573405"/>
                <wp:effectExtent l="0" t="0" r="0" b="0"/>
                <wp:wrapNone/>
                <wp:docPr id="94" name="Cuadro de texto 9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577C6B4-0126-40E1-B1FD-DFD455C3A0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573405"/>
                        </a:xfrm>
                        <a:prstGeom prst="rect">
                          <a:avLst/>
                        </a:prstGeom>
                        <a:noFill/>
                      </wps:spPr>
                      <wps:txbx>
                        <w:txbxContent>
                          <w:p w14:paraId="5F7883A3"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 xml:space="preserve">Bienes </w:t>
                            </w:r>
                          </w:p>
                          <w:p w14:paraId="2D5EDFDB"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 xml:space="preserve">del </w:t>
                            </w:r>
                          </w:p>
                          <w:p w14:paraId="2BBE8DA8"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Estado</w:t>
                            </w:r>
                          </w:p>
                        </w:txbxContent>
                      </wps:txbx>
                      <wps:bodyPr wrap="square" rtlCol="0" anchor="t">
                        <a:spAutoFit/>
                      </wps:bodyPr>
                    </wps:wsp>
                  </a:graphicData>
                </a:graphic>
                <wp14:sizeRelH relativeFrom="page">
                  <wp14:pctWidth>0</wp14:pctWidth>
                </wp14:sizeRelH>
                <wp14:sizeRelV relativeFrom="page">
                  <wp14:pctHeight>0</wp14:pctHeight>
                </wp14:sizeRelV>
              </wp:anchor>
            </w:drawing>
          </mc:Choice>
          <mc:Fallback>
            <w:pict>
              <v:shape id="Cuadro de texto 94" o:spid="_x0000_s1044" type="#_x0000_t202" style="position:absolute;left:0;text-align:left;margin-left:140.3pt;margin-top:26.85pt;width:79.7pt;height:4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cxT+ABAACXAwAADgAAAGRycy9lMm9Eb2MueG1srFPBbtswDL0P2D8Iuid2HKdtjDjFksa7FNuA&#10;bh+gyHJszBI1SYkdDPv3UbKTFOut2EWmRPLxPZJePfayJSdhbAMqp7NpTIlQHMpGHXL643sxeaDE&#10;OqZK1oISOT0LSx/XHz+sOp2JBGpoS2EIgiibdTqntXM6iyLLayGZnYIWCp0VGMkcXs0hKg3rEF22&#10;URLHd1EHptQGuLAWX58GJ10H/KoS3H2tKiscaXOK3Fw4TTj3/ozWK5YdDNN1w0ca7B0sJGsUFr1C&#10;PTHHyNE0b6Bkww1YqNyUg4ygqhouggZUM4v/UfNSMy2CFmyO1dc22f8Hy7+cvhnSlDldppQoJnFG&#10;2yMrDZBSECd6BwQ9Xhraz9aN1iDud1Ekm8WuSCcFWpM03qSTzS5dTopk/rBL7ottMr/745sc3fKj&#10;Ttss1PVTCuaLRhKu30CPOxSKWf0M/Kf1ma9ihgSL0Z5GXxnpv9hFgok43vN1pEiWcI8Wz5LZEl0c&#10;fYv7eRovRjqXbG2s+yxAEm/k1ODKBAbshGoH5pcQX0xB0bTthddAxTN0/b4f+ujx/cseyjPK6nC5&#10;cmp/HZkRlBjXbmHYRaZ4DbiKQzmrPx0dYoeSt/RRP04/9HDcVL9er+8h6vY/rf8CAAD//wMAUEsD&#10;BBQABgAIAAAAIQCBEvdx3gAAAAoBAAAPAAAAZHJzL2Rvd25yZXYueG1sTI/BbsIwDIbvk3iHyEi7&#10;jYSOQdU1RQjGZYdJYxPntPHajsapmgDd2887jZstf/r9/fl6dJ244BBaTxrmMwUCqfK2pVrD58f+&#10;IQURoiFrOk+o4QcDrIvJXW4y66/0jpdDrAWHUMiMhibGPpMyVA06E2a+R+Lblx+cibwOtbSDuXK4&#10;62Si1FI60xJ/aEyP2war0+HsNKzS/c4mhKdX3FUv5ebNHY/fTuv76bh5BhFxjP8w/OmzOhTsVPoz&#10;2SA6DUmqloxqeHpcgWBgsVBcrmSSJ5BFLm8rFL8AAAD//wMAUEsBAi0AFAAGAAgAAAAhAOSZw8D7&#10;AAAA4QEAABMAAAAAAAAAAAAAAAAAAAAAAFtDb250ZW50X1R5cGVzXS54bWxQSwECLQAUAAYACAAA&#10;ACEAI7Jq4dcAAACUAQAACwAAAAAAAAAAAAAAAAAsAQAAX3JlbHMvLnJlbHNQSwECLQAUAAYACAAA&#10;ACEAImcxT+ABAACXAwAADgAAAAAAAAAAAAAAAAAsAgAAZHJzL2Uyb0RvYy54bWxQSwECLQAUAAYA&#10;CAAAACEAgRL3cd4AAAAKAQAADwAAAAAAAAAAAAAAAAA4BAAAZHJzL2Rvd25yZXYueG1sUEsFBgAA&#10;AAAEAAQA8wAAAEMFAAAAAA==&#10;" filled="f" stroked="f">
                <v:path arrowok="t"/>
                <v:textbox style="mso-fit-shape-to-text:t">
                  <w:txbxContent>
                    <w:p w14:paraId="5F7883A3"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 xml:space="preserve">Bienes </w:t>
                      </w:r>
                    </w:p>
                    <w:p w14:paraId="2D5EDFDB"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 xml:space="preserve">del </w:t>
                      </w:r>
                    </w:p>
                    <w:p w14:paraId="2BBE8DA8"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Estado</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04320" behindDoc="0" locked="0" layoutInCell="1" allowOverlap="1" wp14:anchorId="7C6C132D" wp14:editId="5928B1E9">
                <wp:simplePos x="0" y="0"/>
                <wp:positionH relativeFrom="column">
                  <wp:posOffset>-195580</wp:posOffset>
                </wp:positionH>
                <wp:positionV relativeFrom="paragraph">
                  <wp:posOffset>2074545</wp:posOffset>
                </wp:positionV>
                <wp:extent cx="1421130" cy="821690"/>
                <wp:effectExtent l="0" t="0" r="0" b="0"/>
                <wp:wrapNone/>
                <wp:docPr id="93" name="Cuadro de texto 9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C623036-7888-42D8-A740-47A2F75CAF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1130" cy="821690"/>
                        </a:xfrm>
                        <a:prstGeom prst="rect">
                          <a:avLst/>
                        </a:prstGeom>
                        <a:noFill/>
                      </wps:spPr>
                      <wps:txbx>
                        <w:txbxContent>
                          <w:p w14:paraId="5001C261" w14:textId="77777777" w:rsidR="00170458" w:rsidRPr="00CC29F3" w:rsidRDefault="00170458" w:rsidP="001875B9">
                            <w:pPr>
                              <w:pStyle w:val="NormalWeb"/>
                              <w:spacing w:before="0" w:beforeAutospacing="0" w:after="0" w:afterAutospacing="0"/>
                              <w:jc w:val="center"/>
                            </w:pPr>
                            <w:r w:rsidRPr="00CC29F3">
                              <w:rPr>
                                <w:color w:val="000000"/>
                                <w:kern w:val="24"/>
                                <w:sz w:val="20"/>
                                <w:szCs w:val="20"/>
                              </w:rPr>
                              <w:t>Riesgos fiscales por externalidades en contaminación, demandas internacionales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93" o:spid="_x0000_s1045" type="#_x0000_t202" style="position:absolute;left:0;text-align:left;margin-left:-15.35pt;margin-top:163.35pt;width:111.9pt;height:6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KrGtwBAACNAwAADgAAAGRycy9lMm9Eb2MueG1srFPLjtswDLwX6D8Iujt+JE0TI86iyca9LNoC&#10;236AIsuxUUtUJSV2UPTfS8l5LLq3RS8yJZLDGZJePQyyIydhbAuqoOkkoUQoDlWrDgX98b2MFpRY&#10;x1TFOlCioGdh6cP6/btVr3ORQQNdJQxBEGXzXhe0cU7ncWx5IySzE9BCobMGI5nDqznElWE9ossu&#10;zpJkHvdgKm2AC2vx9XF00nXAr2vB3de6tsKRrqDIzYXThHPvz3i9YvnBMN20/EKDvYGFZK3Cojeo&#10;R+YYOZr2FZRsuQELtZtwkDHUdctF0IBq0uQfNc8N0yJoweZYfWuT/X+w/MvpmyFtVdDllBLFJM5o&#10;e2SVAVIJ4sTggKDHS0P7ybqLNYr7XZbZ5sOunEUlWtEs2cyizW62jMpsuthlH8ttNp3/8U2O7/lx&#10;r20e6vopBfNZIwk3bGDAHQrFrH4C/tP6zBcxY4LFaE9jqI30X+wiwUQc7/k2UiRLuEebZWk6RRdH&#10;3yJL58swc6RzzdbGus8CJPFGQQ2uTGDATqh2ZH4N8cUUlG3XXXmNVDxDN+yH0Mc0FPBPe6jOqKvH&#10;7Sqo/XVkRlBiXLeFsIwezepPR4eIodA956IaZx46d9lPv1Qv7yHq/het/wIAAP//AwBQSwMEFAAG&#10;AAgAAAAhAH6XM/rgAAAACwEAAA8AAABkcnMvZG93bnJldi54bWxMj01PwzAMhu9I/IfISNy29AO6&#10;UepOE2MXDpMYaOe0MW1Z41RNtpV/T3aCmy0/ev28xWoyvTjT6DrLCPE8AkFcW91xg/D5sZ0tQTiv&#10;WKveMiH8kINVeXtTqFzbC7/Tee8bEULY5Qqh9X7IpXR1S0a5uR2Iw+3Ljkb5sI6N1KO6hHDTyySK&#10;MmlUx+FDqwZ6aak+7k8GYbHcbnTCdHyjTf1arXfmcPg2iPd30/oZhKfJ/8Fw1Q/qUAanyp5YO9Ej&#10;zNJoEVCENMnCcCWe0hhEhfDwmMUgy0L+71D+AgAA//8DAFBLAQItABQABgAIAAAAIQDkmcPA+wAA&#10;AOEBAAATAAAAAAAAAAAAAAAAAAAAAABbQ29udGVudF9UeXBlc10ueG1sUEsBAi0AFAAGAAgAAAAh&#10;ACOyauHXAAAAlAEAAAsAAAAAAAAAAAAAAAAALAEAAF9yZWxzLy5yZWxzUEsBAi0AFAAGAAgAAAAh&#10;AJNiqxrcAQAAjQMAAA4AAAAAAAAAAAAAAAAALAIAAGRycy9lMm9Eb2MueG1sUEsBAi0AFAAGAAgA&#10;AAAhAH6XM/rgAAAACwEAAA8AAAAAAAAAAAAAAAAANAQAAGRycy9kb3ducmV2LnhtbFBLBQYAAAAA&#10;BAAEAPMAAABBBQAAAAA=&#10;" filled="f" stroked="f">
                <v:path arrowok="t"/>
                <v:textbox style="mso-fit-shape-to-text:t">
                  <w:txbxContent>
                    <w:p w14:paraId="5001C261" w14:textId="77777777" w:rsidR="00170458" w:rsidRPr="00CC29F3" w:rsidRDefault="00170458" w:rsidP="001875B9">
                      <w:pPr>
                        <w:pStyle w:val="NormalWeb"/>
                        <w:spacing w:before="0" w:beforeAutospacing="0" w:after="0" w:afterAutospacing="0"/>
                        <w:jc w:val="center"/>
                      </w:pPr>
                      <w:r w:rsidRPr="00CC29F3">
                        <w:rPr>
                          <w:color w:val="000000"/>
                          <w:kern w:val="24"/>
                          <w:sz w:val="20"/>
                          <w:szCs w:val="20"/>
                        </w:rPr>
                        <w:t>Riesgos fiscales por externalidades en contaminación, demandas internacionales</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05344" behindDoc="0" locked="0" layoutInCell="1" allowOverlap="1" wp14:anchorId="093E2E8F" wp14:editId="318CE18B">
                <wp:simplePos x="0" y="0"/>
                <wp:positionH relativeFrom="column">
                  <wp:posOffset>514350</wp:posOffset>
                </wp:positionH>
                <wp:positionV relativeFrom="paragraph">
                  <wp:posOffset>699135</wp:posOffset>
                </wp:positionV>
                <wp:extent cx="1207770" cy="1433195"/>
                <wp:effectExtent l="39687" t="11113" r="51118" b="51117"/>
                <wp:wrapNone/>
                <wp:docPr id="92" name="Conector angular 9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4E386CB-9F2F-46DC-9556-26BE84B08B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207770" cy="1433195"/>
                        </a:xfrm>
                        <a:prstGeom prst="bentConnector3">
                          <a:avLst>
                            <a:gd name="adj1" fmla="val 50000"/>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7C997B" id="Conector angular 92" o:spid="_x0000_s1026" type="#_x0000_t34" style="position:absolute;margin-left:40.5pt;margin-top:55.05pt;width:95.1pt;height:112.8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pmiUECAABMBAAADgAAAGRycy9lMm9Eb2MueG1srFTJbtswEL0X6D8QvNtaLMcLLAfwol6C1kDS&#10;D6ApSmbLDSRj2Sj67x1SstO0t6I6EEMO+WbmvRmtHi9SoDOzjmtV4mycYsQU1TVXbYm/vlSjOUbO&#10;E1UToRUr8ZU5/Lj++GHVmSXL9UmLmlkEIMotO1Pik/dmmSSOnpgkbqwNU+BstJXEw9a2SW1JB+hS&#10;JHmaPiSdtrWxmjLn4HTXO/E64jcNo/5L0zjmkSgx5ObjauN6DGuyXpFla4k5cTqkQf4hC0m4gqB3&#10;qB3xBL1a/heU5NRqpxs/plomumk4ZbEGqCZL/6jm+UQMi7UAOc7caXL/D5Z+Ph8s4nWJFzlGikjQ&#10;aAtKUa8tIqp9FcQicIXa2MU/OT9YfXU/qirfTPdVMarAGhXpphht9sViVOWT+T6fVdt88vAzsJy8&#10;vU8645YxcJApmlt1sAGYXtSzedL0uwtP3jnDxpn+2qWxElkNak6LNHwxP2ATXaK017u0kDOicJjl&#10;6Ww2gw6g4MuKySRbTIe0AliIbazzn5iWKBglPjLlgYmeikkMQM5D/W09UEXqbxlGjRTQNGci0DQm&#10;05c73IbCb8ghitIVFyK2nVCoK/HDZBrSItD8jSAeTGlADqdajIhoYaqotzG804LX4XXAcbY9boVF&#10;EBVY2Cw2u1s9766F0DviTv296Op7XnIPgye4LPG8pzDm5AkXe1UjfzXQCd5y6AHBBqaECpFZHCtg&#10;4iZRr0rQ56jr68HezqFlo+7DeIWZ+H0fBX77Cax/AQAA//8DAFBLAwQUAAYACAAAACEAfzTUeeEA&#10;AAAKAQAADwAAAGRycy9kb3ducmV2LnhtbEyPy07DMBBF90j8gzVI7KgTVwohxKmgiG5AlShVJHZu&#10;PCSB2A6224S/Z1jBbh5Hd86Uq9kM7IQ+9M5KSBcJMLSN071tJexfH69yYCEqq9XgLEr4xgCr6vys&#10;VIV2k33B0y62jEJsKJSELsax4Dw0HRoVFm5ES7t3542K1PqWa68mCjcDF0mScaN6Sxc6NeK6w+Zz&#10;dzQSts9vX5tY1ybbP/hpvbkXTx+6lvLyYr67BRZxjn8w/OqTOlTkdHBHqwMbJGRLQSTNxfUNMAJE&#10;nlNxkLBM8xR4VfL/L1Q/AAAA//8DAFBLAQItABQABgAIAAAAIQDkmcPA+wAAAOEBAAATAAAAAAAA&#10;AAAAAAAAAAAAAABbQ29udGVudF9UeXBlc10ueG1sUEsBAi0AFAAGAAgAAAAhACOyauHXAAAAlAEA&#10;AAsAAAAAAAAAAAAAAAAALAEAAF9yZWxzLy5yZWxzUEsBAi0AFAAGAAgAAAAhAK0KZolBAgAATAQA&#10;AA4AAAAAAAAAAAAAAAAALAIAAGRycy9lMm9Eb2MueG1sUEsBAi0AFAAGAAgAAAAhAH801HnhAAAA&#10;CgEAAA8AAAAAAAAAAAAAAAAAmQQAAGRycy9kb3ducmV2LnhtbFBLBQYAAAAABAAEAPMAAACnBQAA&#10;AAA=&#10;" strokecolor="#5b9bd5" strokeweight=".5pt">
                <v:stroke endarrow="block"/>
                <o:lock v:ext="edit" shapetype="f"/>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01248" behindDoc="0" locked="0" layoutInCell="1" allowOverlap="1" wp14:anchorId="04B550D0" wp14:editId="3AEA01B2">
                <wp:simplePos x="0" y="0"/>
                <wp:positionH relativeFrom="column">
                  <wp:posOffset>1303020</wp:posOffset>
                </wp:positionH>
                <wp:positionV relativeFrom="paragraph">
                  <wp:posOffset>360045</wp:posOffset>
                </wp:positionV>
                <wp:extent cx="1012190" cy="412750"/>
                <wp:effectExtent l="0" t="0" r="0" b="0"/>
                <wp:wrapNone/>
                <wp:docPr id="91" name="Cuadro de texto 9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4E5F612-364B-483B-A94B-C54A6C8EED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412750"/>
                        </a:xfrm>
                        <a:prstGeom prst="rect">
                          <a:avLst/>
                        </a:prstGeom>
                        <a:noFill/>
                      </wps:spPr>
                      <wps:txbx>
                        <w:txbxContent>
                          <w:p w14:paraId="1903CD4B"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Riesgos</w:t>
                            </w:r>
                          </w:p>
                          <w:p w14:paraId="41E76AEC"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Fiscales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91" o:spid="_x0000_s1046" type="#_x0000_t202" style="position:absolute;left:0;text-align:left;margin-left:102.6pt;margin-top:28.35pt;width:79.7pt;height: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pZwt0BAACNAwAADgAAAGRycy9lMm9Eb2MueG1srFPbbtswDH0fsH8Q9O74UvcSI06xpPFeim1A&#10;tw9QZDk2ZomapMQOhv37KDmXYn0r9iJTInl4DkkvHkfZk4MwtgNV0nSWUCIUh7pTu5L++F5FD5RY&#10;x1TNelCipEdh6ePy44fFoAuRQQt9LQxBEGWLQZe0dU4XcWx5KySzM9BCobMBI5nDq9nFtWEDoss+&#10;zpLkLh7A1NoAF9bi69PkpMuA3zSCu69NY4UjfUmRmwunCefWn/FywYqdYbrt+IkGewcLyTqFRS9Q&#10;T8wxsjfdGyjZcQMWGjfjIGNomo6LoAHVpMk/al5apkXQgs2x+tIm+/9g+ZfDN0O6uqTzlBLFJM5o&#10;vWe1AVIL4sTogKDHS0P72bqTNYn7XVXZ6nZT5VGFVpQnqzxabfJ5VGU3D5vsvlpnN3d/fJPja348&#10;aFuEun5KwXzRSMKNKxhxh0Ixq5+B/7Q+81XMlGAx2tMYGyP9F7tIMBHHe7yMFMkS7tGSNEvn6OLo&#10;y9Ps/jbMHOmcs7Wx7rMASbxRUoMrExiwA6qdmJ9DfDEFVdf3Z14TFc/Qjdsx9DFNvV7/tIX6iLoG&#10;3K6S2l97ZgQlxvVrCMvo0az+tHeIGApdc06qceahc6f99Ev1+h6irn/R8i8AAAD//wMAUEsDBBQA&#10;BgAIAAAAIQDFc5133wAAAAoBAAAPAAAAZHJzL2Rvd25yZXYueG1sTI/BTsMwEETvSPyDtUjcqFND&#10;kyrEqSpKLz0gUVDPTrwkofE6it02/D3bExxX8zTztlhNrhdnHEPnScN8loBAqr3tqNHw+bF9WIII&#10;0ZA1vSfU8IMBVuXtTWFy6y/0jud9bASXUMiNhjbGIZcy1C06E2Z+QOLsy4/ORD7HRtrRXLjc9VIl&#10;SSqd6YgXWjPgS4v1cX9yGrLldmMV4XGHm/q1Wr+5w+HbaX1/N62fQUSc4h8MV31Wh5KdKn8iG0Sv&#10;QSULxaiGRZqBYOAxfUpBVEyqeQayLOT/F8pfAAAA//8DAFBLAQItABQABgAIAAAAIQDkmcPA+wAA&#10;AOEBAAATAAAAAAAAAAAAAAAAAAAAAABbQ29udGVudF9UeXBlc10ueG1sUEsBAi0AFAAGAAgAAAAh&#10;ACOyauHXAAAAlAEAAAsAAAAAAAAAAAAAAAAALAEAAF9yZWxzLy5yZWxzUEsBAi0AFAAGAAgAAAAh&#10;AJZ6WcLdAQAAjQMAAA4AAAAAAAAAAAAAAAAALAIAAGRycy9lMm9Eb2MueG1sUEsBAi0AFAAGAAgA&#10;AAAhAMVznXffAAAACgEAAA8AAAAAAAAAAAAAAAAANQQAAGRycy9kb3ducmV2LnhtbFBLBQYAAAAA&#10;BAAEAPMAAABBBQAAAAA=&#10;" filled="f" stroked="f">
                <v:path arrowok="t"/>
                <v:textbox style="mso-fit-shape-to-text:t">
                  <w:txbxContent>
                    <w:p w14:paraId="1903CD4B"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Riesgos</w:t>
                      </w:r>
                    </w:p>
                    <w:p w14:paraId="41E76AEC" w14:textId="77777777" w:rsidR="00170458" w:rsidRPr="00CC29F3" w:rsidRDefault="00170458" w:rsidP="001875B9">
                      <w:pPr>
                        <w:pStyle w:val="NormalWeb"/>
                        <w:spacing w:before="0" w:beforeAutospacing="0" w:after="0" w:afterAutospacing="0"/>
                        <w:jc w:val="center"/>
                        <w:rPr>
                          <w:sz w:val="22"/>
                        </w:rPr>
                      </w:pPr>
                      <w:r w:rsidRPr="00CC29F3">
                        <w:rPr>
                          <w:color w:val="000000"/>
                          <w:kern w:val="24"/>
                          <w:sz w:val="22"/>
                        </w:rPr>
                        <w:t>Fiscales</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02272" behindDoc="0" locked="0" layoutInCell="1" allowOverlap="1" wp14:anchorId="3E4FE41A" wp14:editId="19EE9C81">
                <wp:simplePos x="0" y="0"/>
                <wp:positionH relativeFrom="column">
                  <wp:posOffset>-447675</wp:posOffset>
                </wp:positionH>
                <wp:positionV relativeFrom="paragraph">
                  <wp:posOffset>1111885</wp:posOffset>
                </wp:positionV>
                <wp:extent cx="942975" cy="675640"/>
                <wp:effectExtent l="0" t="0" r="0" b="0"/>
                <wp:wrapNone/>
                <wp:docPr id="90" name="Cuadro de texto 9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254C213-3F09-49A0-A8BF-CC24ECC2F4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675640"/>
                        </a:xfrm>
                        <a:prstGeom prst="rect">
                          <a:avLst/>
                        </a:prstGeom>
                        <a:noFill/>
                      </wps:spPr>
                      <wps:txbx>
                        <w:txbxContent>
                          <w:p w14:paraId="0BFAA815" w14:textId="77777777" w:rsidR="00170458" w:rsidRPr="00CC29F3" w:rsidRDefault="00170458" w:rsidP="001875B9">
                            <w:pPr>
                              <w:pStyle w:val="NormalWeb"/>
                              <w:spacing w:before="0" w:beforeAutospacing="0" w:after="0" w:afterAutospacing="0"/>
                              <w:jc w:val="center"/>
                            </w:pPr>
                            <w:r w:rsidRPr="00CC29F3">
                              <w:rPr>
                                <w:color w:val="000000"/>
                                <w:kern w:val="24"/>
                                <w:sz w:val="20"/>
                                <w:szCs w:val="20"/>
                              </w:rPr>
                              <w:t>Política Fiscal Verde, reactivación económica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90" o:spid="_x0000_s1047" type="#_x0000_t202" style="position:absolute;left:0;text-align:left;margin-left:-35.2pt;margin-top:87.55pt;width:74.25pt;height:5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iBkN0BAACMAwAADgAAAGRycy9lMm9Eb2MueG1srFNNj5swEL1X6n+wfCcQliQbFLJqsqGXVVtp&#10;2x/gGBNQsce1nUBU9b93bPKxam9VL2bsmXnz3sywehpkR07C2BZUQaeThBKhOFStOhT029cyeqTE&#10;OqYq1oESBT0LS5/W79+tep2LFBroKmEIgiib97qgjXM6j2PLGyGZnYAWCp01GMkcXs0hrgzrEV12&#10;cZok87gHU2kDXFiLr8+jk64Dfl0L7j7XtRWOdAVFbi6cJpx7f8brFcsPhumm5Rca7B9YSNYqLHqD&#10;emaOkaNp/4KSLTdgoXYTDjKGum65CBpQzTT5Q81rw7QIWrA5Vt/aZP8fLP90+mJIWxV0ie1RTOKM&#10;tkdWGSCVIE4MDgh6vDS0X6y7WKO4n2WZbma7MotKtKIs2WTRZpctozJ9eNyli3KbPsx/+SbH9/y4&#10;1zYPdf2UgvmqkYQbNjDgDoViVr8A/2595puYMcFitKcx1Eb6L3aRYCLyP99GimQJx8dlli4XM0o4&#10;uuaL2TwLI0c212RtrPsoQBJvFNTgxgQC7IRiR+LXEF9LQdl23ZXWyMQTdMN+CG2cpl6uf9pDdUZZ&#10;PS5XQe2PIzOCEuO6LYRd9GhWfzg6RAyF7jkX0Tjy0LjLevqdensPUfefaP0bAAD//wMAUEsDBBQA&#10;BgAIAAAAIQCFNMAm3wAAAAoBAAAPAAAAZHJzL2Rvd25yZXYueG1sTI/BbsIwDIbvk/YOkSdxg7TV&#10;WKuuKUJjXDhMGps4p43XdjRO1QQob493GifL+j/9/lysJtuLM46+c6QgXkQgkGpnOmoUfH9t5xkI&#10;HzQZ3TtCBVf0sCofHwqdG3ehTzzvQyO4hHyuFbQhDLmUvm7Rar9wAxJnP260OvA6NtKM+sLltpdJ&#10;FL1IqzviC60e8K3F+rg/WQVptt2YhPC4w039Xq0/7OHwa5WaPU3rVxABp/APw58+q0PJTpU7kfGi&#10;VzBPo2dGOUiXMQgm0oxnpSDJ4iXIspD3L5Q3AAAA//8DAFBLAQItABQABgAIAAAAIQDkmcPA+wAA&#10;AOEBAAATAAAAAAAAAAAAAAAAAAAAAABbQ29udGVudF9UeXBlc10ueG1sUEsBAi0AFAAGAAgAAAAh&#10;ACOyauHXAAAAlAEAAAsAAAAAAAAAAAAAAAAALAEAAF9yZWxzLy5yZWxzUEsBAi0AFAAGAAgAAAAh&#10;APYIgZDdAQAAjAMAAA4AAAAAAAAAAAAAAAAALAIAAGRycy9lMm9Eb2MueG1sUEsBAi0AFAAGAAgA&#10;AAAhAIU0wCbfAAAACgEAAA8AAAAAAAAAAAAAAAAANQQAAGRycy9kb3ducmV2LnhtbFBLBQYAAAAA&#10;BAAEAPMAAABBBQAAAAA=&#10;" filled="f" stroked="f">
                <v:path arrowok="t"/>
                <v:textbox style="mso-fit-shape-to-text:t">
                  <w:txbxContent>
                    <w:p w14:paraId="0BFAA815" w14:textId="77777777" w:rsidR="00170458" w:rsidRPr="00CC29F3" w:rsidRDefault="00170458" w:rsidP="001875B9">
                      <w:pPr>
                        <w:pStyle w:val="NormalWeb"/>
                        <w:spacing w:before="0" w:beforeAutospacing="0" w:after="0" w:afterAutospacing="0"/>
                        <w:jc w:val="center"/>
                      </w:pPr>
                      <w:r w:rsidRPr="00CC29F3">
                        <w:rPr>
                          <w:color w:val="000000"/>
                          <w:kern w:val="24"/>
                          <w:sz w:val="20"/>
                          <w:szCs w:val="20"/>
                        </w:rPr>
                        <w:t>Política Fiscal Verde, reactivación económica</w:t>
                      </w:r>
                    </w:p>
                  </w:txbxContent>
                </v:textbox>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03296" behindDoc="0" locked="0" layoutInCell="1" allowOverlap="1" wp14:anchorId="71F6B948" wp14:editId="212EF6BE">
                <wp:simplePos x="0" y="0"/>
                <wp:positionH relativeFrom="column">
                  <wp:posOffset>487680</wp:posOffset>
                </wp:positionH>
                <wp:positionV relativeFrom="paragraph">
                  <wp:posOffset>236855</wp:posOffset>
                </wp:positionV>
                <wp:extent cx="229870" cy="1463040"/>
                <wp:effectExtent l="43815" t="6985" r="42545" b="67945"/>
                <wp:wrapNone/>
                <wp:docPr id="89" name="Conector angular 8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D9AC66A-A1C8-474B-93F5-4277A3A37A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229870" cy="1463040"/>
                        </a:xfrm>
                        <a:prstGeom prst="bentConnector3">
                          <a:avLst>
                            <a:gd name="adj1" fmla="val 50000"/>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FE3999" id="Conector angular 89" o:spid="_x0000_s1026" type="#_x0000_t34" style="position:absolute;margin-left:38.4pt;margin-top:18.65pt;width:18.1pt;height:115.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ADdkECAABLBAAADgAAAGRycy9lMm9Eb2MueG1srFTbjtowEH2v1H+w/A4JIbCACCtxSV9WLdJu&#10;P8A4TuLWN9leAqr67x07ge22b1XzYI099pmZc2ayfrxIgc7MOq5VgSfjFCOmqK64agr89aUcLTBy&#10;nqiKCK1Yga/M4cfNxw/rzqxYplstKmYRgCi36kyBW+/NKkkcbZkkbqwNU+CstZXEw9Y2SWVJB+hS&#10;JFmazpNO28pYTZlzcLrvnXgT8euaUf+lrh3zSBQYcvNxtXE9hTXZrMmqscS0nA5pkH/IQhKuIOgd&#10;ak88Qa+W/wUlObXa6dqPqZaJrmtOWawBqpmkf1Tz3BLDYi1AjjN3mtz/g6Wfz0eLeFXgxRIjRSRo&#10;tAOlqNcWEdW8CmIRuEJt7OKfnB+svrofZZltZ4cyH5VgjfJ0m4+2h3w5KrPp4pA9lLtsOv8ZWE7e&#10;3iedcasYOMgUzZ062gBML+rZPGn63YUn75xh40x/7VJbiawGNWd5Gr6YH7CJLlHa611ayBlROMyy&#10;5eIBGoCCa5LPp2ketYesAlYIbazzn5iWKBgFPjHlgYieiWnEJ+eh/KYamCLVtwlGtRTQM2ci0Czm&#10;0lc73IYIN+QQRemSCxG7TijUFXg+nYW0CPR+LYgHUxpQw6kGIyIaGCrqbQzvtOBVeB1wnG1OO2ER&#10;RAUStsvtfjaw/O5aCL0nru3vRVff8pJ7mDvBJQjfMxhz8oSLg6qQvxpoBG85tIBgA7JQITKLUwVM&#10;3BTqRQnynHR1PdrbOXRslH2YrjASv++jvm//gM0vAAAA//8DAFBLAwQUAAYACAAAACEAhbuep+IA&#10;AAALAQAADwAAAGRycy9kb3ducmV2LnhtbEyPwU7DMAyG70i8Q2QkblvSbiqoazrBELuAkBhTpd2y&#10;xrSFJilJtpa3x5zgaP+ffn8u1pPp2Rl96JyVkMwFMLS1051tJOzfHme3wEJUVqveWZTwjQHW5eVF&#10;oXLtRvuK511sGJXYkCsJbYxDznmoWzQqzN2AlrJ3542KNPqGa69GKjc9T4XIuFGdpQutGnDTYv25&#10;OxkJL8+Hr22sKpPtH/y42d6nTx+6kvL6arpbAYs4xT8YfvVJHUpyOrqT1YH1EmapWBBKwWK5BEZE&#10;mogE2JE2NyIDXhb8/w/lDwAAAP//AwBQSwECLQAUAAYACAAAACEA5JnDwPsAAADhAQAAEwAAAAAA&#10;AAAAAAAAAAAAAAAAW0NvbnRlbnRfVHlwZXNdLnhtbFBLAQItABQABgAIAAAAIQAjsmrh1wAAAJQB&#10;AAALAAAAAAAAAAAAAAAAACwBAABfcmVscy8ucmVsc1BLAQItABQABgAIAAAAIQAqoAN2QQIAAEsE&#10;AAAOAAAAAAAAAAAAAAAAACwCAABkcnMvZTJvRG9jLnhtbFBLAQItABQABgAIAAAAIQCFu56n4gAA&#10;AAsBAAAPAAAAAAAAAAAAAAAAAJkEAABkcnMvZG93bnJldi54bWxQSwUGAAAAAAQABADzAAAAqAUA&#10;AAAA&#10;" strokecolor="#5b9bd5" strokeweight=".5pt">
                <v:stroke endarrow="block"/>
                <o:lock v:ext="edit" shapetype="f"/>
              </v:shape>
            </w:pict>
          </mc:Fallback>
        </mc:AlternateContent>
      </w:r>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695104" behindDoc="0" locked="0" layoutInCell="1" allowOverlap="1" wp14:anchorId="21BCACF8" wp14:editId="5E4466AE">
                <wp:simplePos x="0" y="0"/>
                <wp:positionH relativeFrom="column">
                  <wp:posOffset>762000</wp:posOffset>
                </wp:positionH>
                <wp:positionV relativeFrom="paragraph">
                  <wp:posOffset>363220</wp:posOffset>
                </wp:positionV>
                <wp:extent cx="1012190" cy="412750"/>
                <wp:effectExtent l="0" t="0" r="0" b="0"/>
                <wp:wrapNone/>
                <wp:docPr id="88" name="Cuadro de texto 8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F8690E5-E33F-42E5-B839-D730C3ED15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412750"/>
                        </a:xfrm>
                        <a:prstGeom prst="rect">
                          <a:avLst/>
                        </a:prstGeom>
                        <a:noFill/>
                      </wps:spPr>
                      <wps:txbx>
                        <w:txbxContent>
                          <w:p w14:paraId="42F42307" w14:textId="77777777" w:rsidR="00170458" w:rsidRPr="00CC29F3" w:rsidRDefault="00170458" w:rsidP="001875B9">
                            <w:pPr>
                              <w:pStyle w:val="NormalWeb"/>
                              <w:spacing w:before="0" w:beforeAutospacing="0" w:after="0" w:afterAutospacing="0"/>
                              <w:jc w:val="center"/>
                              <w:rPr>
                                <w:sz w:val="22"/>
                                <w:szCs w:val="22"/>
                              </w:rPr>
                            </w:pPr>
                            <w:r w:rsidRPr="00CC29F3">
                              <w:rPr>
                                <w:color w:val="000000"/>
                                <w:kern w:val="24"/>
                                <w:sz w:val="22"/>
                                <w:szCs w:val="22"/>
                              </w:rPr>
                              <w:t xml:space="preserve">Política </w:t>
                            </w:r>
                          </w:p>
                          <w:p w14:paraId="2AF08E79" w14:textId="77777777" w:rsidR="00170458" w:rsidRPr="00CC29F3" w:rsidRDefault="00170458" w:rsidP="001875B9">
                            <w:pPr>
                              <w:pStyle w:val="NormalWeb"/>
                              <w:spacing w:before="0" w:beforeAutospacing="0" w:after="0" w:afterAutospacing="0"/>
                              <w:jc w:val="center"/>
                              <w:rPr>
                                <w:sz w:val="22"/>
                                <w:szCs w:val="22"/>
                              </w:rPr>
                            </w:pPr>
                            <w:r w:rsidRPr="00CC29F3">
                              <w:rPr>
                                <w:color w:val="000000"/>
                                <w:kern w:val="24"/>
                                <w:sz w:val="22"/>
                                <w:szCs w:val="22"/>
                              </w:rPr>
                              <w:t>Fiscal</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88" o:spid="_x0000_s1048" type="#_x0000_t202" style="position:absolute;left:0;text-align:left;margin-left:60pt;margin-top:28.6pt;width:79.7pt;height: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7ARd0BAACNAwAADgAAAGRycy9lMm9Eb2MueG1srFPbbtswDH0fsH8Q9O74ErdNjTjFksZ7KbYB&#10;3T5AkeXYmCVqkhI7GPbvo+Rciu1t2ItMieThOSS9fBplT47C2A5USdNZQolQHOpO7Uv67WsVLSix&#10;jqma9aBESU/C0qfV+3fLQRcigxb6WhiCIMoWgy5p65wu4tjyVkhmZ6CFQmcDRjKHV7OPa8MGRJd9&#10;nCXJfTyAqbUBLqzF1+fJSVcBv2kEd5+bxgpH+pIiNxdOE86dP+PVkhV7w3Tb8TMN9g8sJOsUFr1C&#10;PTPHyMF0f0HJjhuw0LgZBxlD03RcBA2oJk3+UPPaMi2CFmyO1dc22f8Hyz8dvxjS1SVd4KQUkzij&#10;zYHVBkgtiBOjA4IeLw3tF+vO1iTuZ1Vl67ttlUcVWlGerPNovc0foyqbL7bZQ7XJ5ve/fJPjW348&#10;aFuEun5KwXzVSMKNaxhxh0Ixq1+Af7c+803MlGAx2tMYGyP9F7tIMBHHe7qOFMkS7tGSNEsf0cXR&#10;l6fZw12YOdK5ZGtj3UcBknijpAZXJjBgR1Q7Mb+E+GIKqq7vL7wmKp6hG3dj6GM693r90w7qE+oa&#10;cLtKan8cmBGUGNdvICyjR7P6w8EhYih0yzmrxpmHzp330y/V23uIuv1Fq98AAAD//wMAUEsDBBQA&#10;BgAIAAAAIQCqBi993AAAAAoBAAAPAAAAZHJzL2Rvd25yZXYueG1sTI9BT8JAEIXvJvyHzZB4ky0b&#10;tVC6JQTk4sFENJy33bGtdGeb7gL13zuc9PjyXr75Jl+PrhMXHELrScN8loBAqrxtqdbw+bF/WIAI&#10;0ZA1nSfU8IMB1sXkLjeZ9Vd6x8sh1oIhFDKjoYmxz6QMVYPOhJnvkbj78oMzkeNQSzuYK8NdJ1WS&#10;PEtnWuILjelx22B1OpydhnSx31lFeHrFXfVSbt7c8fjttL6fjpsViIhj/BvDTZ/VoWCn0p/JBtFx&#10;ZjxPNTylCgQPVLp8BFHeGqVAFrn8/0LxCwAA//8DAFBLAQItABQABgAIAAAAIQDkmcPA+wAAAOEB&#10;AAATAAAAAAAAAAAAAAAAAAAAAABbQ29udGVudF9UeXBlc10ueG1sUEsBAi0AFAAGAAgAAAAhACOy&#10;auHXAAAAlAEAAAsAAAAAAAAAAAAAAAAALAEAAF9yZWxzLy5yZWxzUEsBAi0AFAAGAAgAAAAhALJ+&#10;wEXdAQAAjQMAAA4AAAAAAAAAAAAAAAAALAIAAGRycy9lMm9Eb2MueG1sUEsBAi0AFAAGAAgAAAAh&#10;AKoGL33cAAAACgEAAA8AAAAAAAAAAAAAAAAANQQAAGRycy9kb3ducmV2LnhtbFBLBQYAAAAABAAE&#10;APMAAAA+BQAAAAA=&#10;" filled="f" stroked="f">
                <v:path arrowok="t"/>
                <v:textbox style="mso-fit-shape-to-text:t">
                  <w:txbxContent>
                    <w:p w14:paraId="42F42307" w14:textId="77777777" w:rsidR="00170458" w:rsidRPr="00CC29F3" w:rsidRDefault="00170458" w:rsidP="001875B9">
                      <w:pPr>
                        <w:pStyle w:val="NormalWeb"/>
                        <w:spacing w:before="0" w:beforeAutospacing="0" w:after="0" w:afterAutospacing="0"/>
                        <w:jc w:val="center"/>
                        <w:rPr>
                          <w:sz w:val="22"/>
                          <w:szCs w:val="22"/>
                        </w:rPr>
                      </w:pPr>
                      <w:r w:rsidRPr="00CC29F3">
                        <w:rPr>
                          <w:color w:val="000000"/>
                          <w:kern w:val="24"/>
                          <w:sz w:val="22"/>
                          <w:szCs w:val="22"/>
                        </w:rPr>
                        <w:t xml:space="preserve">Política </w:t>
                      </w:r>
                    </w:p>
                    <w:p w14:paraId="2AF08E79" w14:textId="77777777" w:rsidR="00170458" w:rsidRPr="00CC29F3" w:rsidRDefault="00170458" w:rsidP="001875B9">
                      <w:pPr>
                        <w:pStyle w:val="NormalWeb"/>
                        <w:spacing w:before="0" w:beforeAutospacing="0" w:after="0" w:afterAutospacing="0"/>
                        <w:jc w:val="center"/>
                        <w:rPr>
                          <w:sz w:val="22"/>
                          <w:szCs w:val="22"/>
                        </w:rPr>
                      </w:pPr>
                      <w:r w:rsidRPr="00CC29F3">
                        <w:rPr>
                          <w:color w:val="000000"/>
                          <w:kern w:val="24"/>
                          <w:sz w:val="22"/>
                          <w:szCs w:val="22"/>
                        </w:rPr>
                        <w:t>Fiscal</w:t>
                      </w:r>
                    </w:p>
                  </w:txbxContent>
                </v:textbox>
              </v:shape>
            </w:pict>
          </mc:Fallback>
        </mc:AlternateContent>
      </w:r>
      <w:bookmarkEnd w:id="4"/>
      <w:bookmarkEnd w:id="5"/>
      <w:bookmarkEnd w:id="6"/>
      <w:bookmarkEnd w:id="7"/>
    </w:p>
    <w:p w14:paraId="1B8C9F17" w14:textId="78880646" w:rsidR="001875B9" w:rsidRPr="00DA6549" w:rsidRDefault="001875B9" w:rsidP="001875B9">
      <w:pPr>
        <w:rPr>
          <w:rFonts w:asciiTheme="minorHAnsi" w:hAnsiTheme="minorHAnsi"/>
          <w:color w:val="244061" w:themeColor="accent1" w:themeShade="80"/>
          <w:sz w:val="20"/>
          <w:szCs w:val="20"/>
          <w:lang w:val="x-none" w:eastAsia="x-none"/>
        </w:rPr>
      </w:pPr>
    </w:p>
    <w:p w14:paraId="7CBFFDCF" w14:textId="77777777" w:rsidR="001875B9" w:rsidRPr="00DA6549" w:rsidRDefault="001875B9" w:rsidP="001875B9">
      <w:pPr>
        <w:rPr>
          <w:rFonts w:asciiTheme="minorHAnsi" w:hAnsiTheme="minorHAnsi"/>
          <w:color w:val="244061" w:themeColor="accent1" w:themeShade="80"/>
          <w:sz w:val="20"/>
          <w:szCs w:val="20"/>
          <w:lang w:val="x-none" w:eastAsia="x-none"/>
        </w:rPr>
      </w:pPr>
    </w:p>
    <w:p w14:paraId="6C78E0D6" w14:textId="623CB23A" w:rsidR="001875B9" w:rsidRPr="00DA6549" w:rsidRDefault="00D9061E" w:rsidP="001875B9">
      <w:pPr>
        <w:rPr>
          <w:rFonts w:asciiTheme="minorHAnsi" w:hAnsiTheme="minorHAnsi"/>
          <w:color w:val="244061" w:themeColor="accent1" w:themeShade="80"/>
          <w:sz w:val="20"/>
          <w:szCs w:val="20"/>
          <w:lang w:val="x-none" w:eastAsia="x-none"/>
        </w:rPr>
      </w:pPr>
      <w:r w:rsidRPr="00DA6549">
        <w:rPr>
          <w:rFonts w:asciiTheme="minorHAnsi" w:hAnsiTheme="minorHAnsi"/>
          <w:noProof/>
          <w:color w:val="244061" w:themeColor="accent1" w:themeShade="80"/>
          <w:sz w:val="20"/>
        </w:rPr>
        <mc:AlternateContent>
          <mc:Choice Requires="wps">
            <w:drawing>
              <wp:anchor distT="0" distB="0" distL="114300" distR="114300" simplePos="0" relativeHeight="251716608" behindDoc="0" locked="0" layoutInCell="1" allowOverlap="1" wp14:anchorId="0F87162F" wp14:editId="722680BD">
                <wp:simplePos x="0" y="0"/>
                <wp:positionH relativeFrom="column">
                  <wp:posOffset>4430119</wp:posOffset>
                </wp:positionH>
                <wp:positionV relativeFrom="paragraph">
                  <wp:posOffset>12011</wp:posOffset>
                </wp:positionV>
                <wp:extent cx="522964" cy="787924"/>
                <wp:effectExtent l="0" t="0" r="67945" b="88900"/>
                <wp:wrapNone/>
                <wp:docPr id="106" name="Conector angula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2964" cy="787924"/>
                        </a:xfrm>
                        <a:prstGeom prst="bentConnector3">
                          <a:avLst>
                            <a:gd name="adj1" fmla="val 50000"/>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9AC656" id="Conector angular 106" o:spid="_x0000_s1026" type="#_x0000_t34" style="position:absolute;margin-left:348.85pt;margin-top:.95pt;width:41.2pt;height:62.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tJUgIAAIwEAAAOAAAAZHJzL2Uyb0RvYy54bWysVE2P2jAQvVfqf7B8Z5NAYCHasOoS6GXb&#10;rrTtDzC2Q9z6S7aXgKr+9x2bQEt7qarm4NiZ8Zt5M29yd39QEu2588LoGhc3OUZcU8OE3tX4y+fN&#10;aI6RD0QzIo3mNT5yj++Xb9/c9bbiY9MZybhDAKJ91dsadyHYKss87bgi/sZYrsHYGqdIgKPbZcyR&#10;HtCVzMZ5Pst645h1hnLv4WtzMuJlwm9bTsOntvU8IFljyC2k1aV1G9dseUeqnSO2E3RIg/xDFooI&#10;DUEvUA0JBL048QeUEtQZb9pwQ43KTNsKyhMHYFPkv7F57ojliQsUx9tLmfz/g6Uf908OCQa9y2cY&#10;aaKgSStoFQ3GIaJ3L5I4FG1Qqd76Ci6s9JOLXOlBP9tHQ795sGVXxnjwFpC3/QfDAJK8BJMKdGid&#10;ipeBOjqkPhwvfeCHgCh8nI7Hi1mJEQXT7fx2MS5j9IxU58vW+fCeG4XipsZbrgPkfEp6ksKQ/aMP&#10;qSFsIEXY1wKjVkno755INM3hGXAHb4hwRo5XtdkIKZNCpEZ9jWeTaZ7QvZGCRWN08263XUmHABRS&#10;f1g8NNMB9spNiQBKl0LVeB5DD9rrOGFrzVKUQISEPQpHCyULTkD9JccxtOIMI8lhxuLuVA2pY3go&#10;2kA1li9p7vsiX6zn63k5Ksez9ajMm2b0brMqR7NNcTttJs1q1RQ/IpOirDrBGNeRzFn/Rfl3+hom&#10;8aTcywRcqpZdo6cGQornd0o6qSYK5SSurWHHJxfZRQGB5JPzMJ5xpn49J6+fP5HlKwAAAP//AwBQ&#10;SwMEFAAGAAgAAAAhAL8AIzLcAAAACQEAAA8AAABkcnMvZG93bnJldi54bWxMj8FOwzAQRO9I/IO1&#10;SNyo3UpN2hCnQkW9cCNU4urG2yRqvDax24Z+PcsJjqM3mn1bbiY3iAuOsfekYT5TIJAab3tqNew/&#10;dk8rEDEZsmbwhBq+McKmur8rTWH9ld7xUqdW8AjFwmjoUgqFlLHp0Jk48wGJ2dGPziSOYyvtaK48&#10;7ga5UCqTzvTEFzoTcNthc6rPTsM2HsPtrfmsv5pIp93rLSzRLbV+fJhenkEknNJfGX71WR0qdjr4&#10;M9koBg3ZOs+5ymANgnm+UnMQB86LTIGsSvn/g+oHAAD//wMAUEsBAi0AFAAGAAgAAAAhALaDOJL+&#10;AAAA4QEAABMAAAAAAAAAAAAAAAAAAAAAAFtDb250ZW50X1R5cGVzXS54bWxQSwECLQAUAAYACAAA&#10;ACEAOP0h/9YAAACUAQAACwAAAAAAAAAAAAAAAAAvAQAAX3JlbHMvLnJlbHNQSwECLQAUAAYACAAA&#10;ACEAG0HrSVICAACMBAAADgAAAAAAAAAAAAAAAAAuAgAAZHJzL2Uyb0RvYy54bWxQSwECLQAUAAYA&#10;CAAAACEAvwAjMtwAAAAJAQAADwAAAAAAAAAAAAAAAACsBAAAZHJzL2Rvd25yZXYueG1sUEsFBgAA&#10;AAAEAAQA8wAAALUFAAAAAA==&#10;" strokecolor="#5b9bd5" strokeweight=".5pt">
                <v:stroke endarrow="block"/>
                <o:lock v:ext="edit" shapetype="f"/>
              </v:shape>
            </w:pict>
          </mc:Fallback>
        </mc:AlternateContent>
      </w:r>
    </w:p>
    <w:p w14:paraId="74566EA5" w14:textId="77777777" w:rsidR="001875B9" w:rsidRPr="00DA6549" w:rsidRDefault="001875B9" w:rsidP="001875B9">
      <w:pPr>
        <w:rPr>
          <w:rFonts w:asciiTheme="minorHAnsi" w:hAnsiTheme="minorHAnsi"/>
          <w:color w:val="244061" w:themeColor="accent1" w:themeShade="80"/>
          <w:sz w:val="20"/>
          <w:szCs w:val="20"/>
          <w:lang w:val="x-none" w:eastAsia="x-none"/>
        </w:rPr>
      </w:pPr>
    </w:p>
    <w:p w14:paraId="32DFA85A" w14:textId="5FBF41E9" w:rsidR="001875B9" w:rsidRPr="00DA6549" w:rsidRDefault="001875B9" w:rsidP="001875B9">
      <w:pPr>
        <w:rPr>
          <w:rFonts w:asciiTheme="minorHAnsi" w:hAnsiTheme="minorHAnsi"/>
          <w:color w:val="244061" w:themeColor="accent1" w:themeShade="80"/>
          <w:sz w:val="20"/>
          <w:szCs w:val="20"/>
          <w:lang w:val="x-none" w:eastAsia="x-none"/>
        </w:rPr>
      </w:pPr>
    </w:p>
    <w:p w14:paraId="494A5AA3" w14:textId="77777777" w:rsidR="001875B9" w:rsidRPr="00DA6549" w:rsidRDefault="001875B9" w:rsidP="001875B9">
      <w:pPr>
        <w:rPr>
          <w:rFonts w:asciiTheme="minorHAnsi" w:hAnsiTheme="minorHAnsi"/>
          <w:color w:val="244061" w:themeColor="accent1" w:themeShade="80"/>
          <w:sz w:val="20"/>
          <w:szCs w:val="20"/>
          <w:lang w:val="x-none" w:eastAsia="x-none"/>
        </w:rPr>
      </w:pPr>
    </w:p>
    <w:p w14:paraId="4484062B" w14:textId="77777777" w:rsidR="001875B9" w:rsidRPr="00DA6549" w:rsidRDefault="001875B9" w:rsidP="001875B9">
      <w:pPr>
        <w:rPr>
          <w:rFonts w:asciiTheme="minorHAnsi" w:hAnsiTheme="minorHAnsi"/>
          <w:color w:val="244061" w:themeColor="accent1" w:themeShade="80"/>
          <w:sz w:val="20"/>
          <w:szCs w:val="20"/>
          <w:lang w:val="x-none" w:eastAsia="x-none"/>
        </w:rPr>
      </w:pPr>
    </w:p>
    <w:p w14:paraId="17ED6921" w14:textId="77777777" w:rsidR="001875B9" w:rsidRPr="00DA6549" w:rsidRDefault="001875B9" w:rsidP="001875B9">
      <w:pPr>
        <w:rPr>
          <w:rFonts w:asciiTheme="minorHAnsi" w:hAnsiTheme="minorHAnsi"/>
          <w:color w:val="244061" w:themeColor="accent1" w:themeShade="80"/>
          <w:sz w:val="20"/>
          <w:szCs w:val="20"/>
          <w:lang w:val="x-none" w:eastAsia="x-none"/>
        </w:rPr>
      </w:pPr>
    </w:p>
    <w:p w14:paraId="09E6D1BC" w14:textId="77777777" w:rsidR="001875B9" w:rsidRPr="00DA6549" w:rsidRDefault="001875B9" w:rsidP="001875B9">
      <w:pPr>
        <w:rPr>
          <w:rFonts w:asciiTheme="minorHAnsi" w:hAnsiTheme="minorHAnsi"/>
          <w:color w:val="244061" w:themeColor="accent1" w:themeShade="80"/>
          <w:sz w:val="20"/>
          <w:szCs w:val="20"/>
          <w:lang w:val="x-none" w:eastAsia="x-none"/>
        </w:rPr>
      </w:pPr>
    </w:p>
    <w:p w14:paraId="7708DC5B" w14:textId="685876E6" w:rsidR="001875B9" w:rsidRDefault="00C70334" w:rsidP="001875B9">
      <w:pPr>
        <w:pStyle w:val="Ttulo1"/>
        <w:rPr>
          <w:rFonts w:asciiTheme="minorHAnsi" w:hAnsiTheme="minorHAnsi"/>
          <w:color w:val="244061" w:themeColor="accent1" w:themeShade="80"/>
          <w:sz w:val="20"/>
        </w:rPr>
      </w:pPr>
      <w:bookmarkStart w:id="8" w:name="_Toc525111749"/>
      <w:r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23776" behindDoc="0" locked="0" layoutInCell="1" allowOverlap="1" wp14:anchorId="4745A215" wp14:editId="12F49296">
                <wp:simplePos x="0" y="0"/>
                <wp:positionH relativeFrom="column">
                  <wp:posOffset>4342470</wp:posOffset>
                </wp:positionH>
                <wp:positionV relativeFrom="paragraph">
                  <wp:posOffset>798033</wp:posOffset>
                </wp:positionV>
                <wp:extent cx="1403350" cy="821690"/>
                <wp:effectExtent l="0" t="0" r="6350" b="0"/>
                <wp:wrapNone/>
                <wp:docPr id="87" name="Cuadro de texto 8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24144E5-189F-4270-AE56-C9DCBB79AC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0" cy="821690"/>
                        </a:xfrm>
                        <a:prstGeom prst="rect">
                          <a:avLst/>
                        </a:prstGeom>
                        <a:solidFill>
                          <a:sysClr val="window" lastClr="FFFFFF"/>
                        </a:solidFill>
                      </wps:spPr>
                      <wps:txbx>
                        <w:txbxContent>
                          <w:p w14:paraId="65D75DBA" w14:textId="77777777" w:rsidR="00170458" w:rsidRPr="00CF0DC4" w:rsidRDefault="00170458" w:rsidP="001875B9">
                            <w:pPr>
                              <w:pStyle w:val="NormalWeb"/>
                              <w:spacing w:before="0" w:beforeAutospacing="0" w:after="0" w:afterAutospacing="0"/>
                              <w:jc w:val="center"/>
                            </w:pPr>
                            <w:r w:rsidRPr="00CF0DC4">
                              <w:rPr>
                                <w:color w:val="000000"/>
                                <w:kern w:val="24"/>
                                <w:sz w:val="20"/>
                                <w:szCs w:val="20"/>
                              </w:rPr>
                              <w:t xml:space="preserve">Compras del </w:t>
                            </w:r>
                            <w:r>
                              <w:rPr>
                                <w:color w:val="000000"/>
                                <w:kern w:val="24"/>
                                <w:sz w:val="20"/>
                                <w:szCs w:val="20"/>
                              </w:rPr>
                              <w:t>E</w:t>
                            </w:r>
                            <w:r w:rsidRPr="00CF0DC4">
                              <w:rPr>
                                <w:color w:val="000000"/>
                                <w:kern w:val="24"/>
                                <w:sz w:val="20"/>
                                <w:szCs w:val="20"/>
                              </w:rPr>
                              <w:t>stado sostenibles;</w:t>
                            </w:r>
                          </w:p>
                          <w:p w14:paraId="12339C1D" w14:textId="77777777" w:rsidR="00170458" w:rsidRPr="00CF0DC4" w:rsidRDefault="00170458" w:rsidP="001875B9">
                            <w:pPr>
                              <w:pStyle w:val="NormalWeb"/>
                              <w:spacing w:before="0" w:beforeAutospacing="0" w:after="0" w:afterAutospacing="0"/>
                              <w:jc w:val="center"/>
                            </w:pPr>
                            <w:r w:rsidRPr="00CF0DC4">
                              <w:rPr>
                                <w:color w:val="000000"/>
                                <w:kern w:val="24"/>
                                <w:sz w:val="20"/>
                                <w:szCs w:val="20"/>
                              </w:rPr>
                              <w:t>proveedores y cumplimiento de normas ambientales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87" o:spid="_x0000_s1049" type="#_x0000_t202" style="position:absolute;margin-left:341.95pt;margin-top:62.85pt;width:110.5pt;height:6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AxvvoBAADGAwAADgAAAGRycy9lMm9Eb2MueG1srFNNj9owEL1X6n+wfIeEkGVZRFgVlvSyaitt&#10;+wOM44BVJ+N6DAmq+t87Niyg7m1VDmbs+Xpv5mX+2DeGHZRDDW3BR8OUM9VKqHS7LfiP7+Vgyhl6&#10;0VbCQKsKflTIHxcfP8w7O1MZ7MBUyjEq0uKsswXfeW9nSYJypxqBQ7CqJWcNrhGerm6bVE50VL0x&#10;SZamk6QDV1kHUiHS69PJyRexfl0r6b/WNSrPTMEJm4+ni+cmnMliLmZbJ+xOyzMM8Q4UjdAtNb2U&#10;ehJesL3Tb0o1WjpAqP1QQpNAXWupIgdiM0r/YfOyE1ZFLjQctJcx4f8rK78cvjmmq4JP7zlrRUM7&#10;Wu1F5YBVinnVe2DkCdTIfkZ/tk7kfpdltrxbl/mgJGuQp8t8sFznD4MyG0/X2X25ysaTP2HIyTU/&#10;6SzOYt+wpWi+WALh+yX0pKHYDO0zyJ8YMm9iTglI0QFGX7sm/NMUGSXSeo+XlRJYJkO1PB2P78gl&#10;yTfNRpOHuHOC85ptHfrPChoWjII7kkxEIA7E9oT8NSQ0QzC6KrUx8XLElXHsIEhdJMoKOs6MQE+P&#10;BaeR0O9M/iYtEjpxCNR8v+njAkZ5iA1PG6iONJCOZFlw/LUXTnHmvFlBVHHsbD/tPZQ6IrzmnMdF&#10;YokjPws7qPH2HqOun9/iLwAAAP//AwBQSwMEFAAGAAgAAAAhAIfWPHbfAAAACwEAAA8AAABkcnMv&#10;ZG93bnJldi54bWxMj8tOwzAQRfdI/IM1SGwq6jSQ0oQ4FYrErkLq4wPceIijxuModtPw9wwrWM7c&#10;oztnyu3sejHhGDpPClbLBARS401HrYLT8eNpAyJETUb3nlDBNwbYVvd3pS6Mv9Eep0NsBZdQKLQC&#10;G+NQSBkai06HpR+QOPvyo9ORx7GVZtQ3Lne9TJNkLZ3uiC9YPWBtsbkcrk7Bcdf2adwvdrXNLvXn&#10;pBcx5qjU48P8/gYi4hz/YPjVZ3Wo2Onsr2SC6BWsN885oxyk2SsIJvLkhTdnBWmWrUBWpfz/Q/UD&#10;AAD//wMAUEsBAi0AFAAGAAgAAAAhAOSZw8D7AAAA4QEAABMAAAAAAAAAAAAAAAAAAAAAAFtDb250&#10;ZW50X1R5cGVzXS54bWxQSwECLQAUAAYACAAAACEAI7Jq4dcAAACUAQAACwAAAAAAAAAAAAAAAAAs&#10;AQAAX3JlbHMvLnJlbHNQSwECLQAUAAYACAAAACEAjCAxvvoBAADGAwAADgAAAAAAAAAAAAAAAAAs&#10;AgAAZHJzL2Uyb0RvYy54bWxQSwECLQAUAAYACAAAACEAh9Y8dt8AAAALAQAADwAAAAAAAAAAAAAA&#10;AABSBAAAZHJzL2Rvd25yZXYueG1sUEsFBgAAAAAEAAQA8wAAAF4FAAAAAA==&#10;" fillcolor="window" stroked="f">
                <v:path arrowok="t"/>
                <v:textbox style="mso-fit-shape-to-text:t">
                  <w:txbxContent>
                    <w:p w14:paraId="65D75DBA" w14:textId="77777777" w:rsidR="00170458" w:rsidRPr="00CF0DC4" w:rsidRDefault="00170458" w:rsidP="001875B9">
                      <w:pPr>
                        <w:pStyle w:val="NormalWeb"/>
                        <w:spacing w:before="0" w:beforeAutospacing="0" w:after="0" w:afterAutospacing="0"/>
                        <w:jc w:val="center"/>
                      </w:pPr>
                      <w:r w:rsidRPr="00CF0DC4">
                        <w:rPr>
                          <w:color w:val="000000"/>
                          <w:kern w:val="24"/>
                          <w:sz w:val="20"/>
                          <w:szCs w:val="20"/>
                        </w:rPr>
                        <w:t xml:space="preserve">Compras del </w:t>
                      </w:r>
                      <w:r>
                        <w:rPr>
                          <w:color w:val="000000"/>
                          <w:kern w:val="24"/>
                          <w:sz w:val="20"/>
                          <w:szCs w:val="20"/>
                        </w:rPr>
                        <w:t>E</w:t>
                      </w:r>
                      <w:r w:rsidRPr="00CF0DC4">
                        <w:rPr>
                          <w:color w:val="000000"/>
                          <w:kern w:val="24"/>
                          <w:sz w:val="20"/>
                          <w:szCs w:val="20"/>
                        </w:rPr>
                        <w:t>stado sostenibles;</w:t>
                      </w:r>
                    </w:p>
                    <w:p w14:paraId="12339C1D" w14:textId="77777777" w:rsidR="00170458" w:rsidRPr="00CF0DC4" w:rsidRDefault="00170458" w:rsidP="001875B9">
                      <w:pPr>
                        <w:pStyle w:val="NormalWeb"/>
                        <w:spacing w:before="0" w:beforeAutospacing="0" w:after="0" w:afterAutospacing="0"/>
                        <w:jc w:val="center"/>
                      </w:pPr>
                      <w:r w:rsidRPr="00CF0DC4">
                        <w:rPr>
                          <w:color w:val="000000"/>
                          <w:kern w:val="24"/>
                          <w:sz w:val="20"/>
                          <w:szCs w:val="20"/>
                        </w:rPr>
                        <w:t>proveedores y cumplimiento de normas ambientales</w:t>
                      </w:r>
                    </w:p>
                  </w:txbxContent>
                </v:textbox>
              </v:shape>
            </w:pict>
          </mc:Fallback>
        </mc:AlternateContent>
      </w:r>
      <w:r w:rsidR="00D9061E" w:rsidRPr="00DA6549">
        <w:rPr>
          <w:rFonts w:asciiTheme="minorHAnsi" w:hAnsiTheme="minorHAnsi"/>
          <w:noProof/>
          <w:color w:val="244061" w:themeColor="accent1" w:themeShade="80"/>
          <w:sz w:val="20"/>
          <w:lang w:val="es-ES" w:eastAsia="es-ES"/>
        </w:rPr>
        <mc:AlternateContent>
          <mc:Choice Requires="wps">
            <w:drawing>
              <wp:anchor distT="0" distB="0" distL="114300" distR="114300" simplePos="0" relativeHeight="251710464" behindDoc="1" locked="0" layoutInCell="1" allowOverlap="1" wp14:anchorId="65162AFD" wp14:editId="30511BB3">
                <wp:simplePos x="0" y="0"/>
                <wp:positionH relativeFrom="column">
                  <wp:posOffset>3065957</wp:posOffset>
                </wp:positionH>
                <wp:positionV relativeFrom="paragraph">
                  <wp:posOffset>967740</wp:posOffset>
                </wp:positionV>
                <wp:extent cx="1325245" cy="701675"/>
                <wp:effectExtent l="0" t="0" r="0" b="0"/>
                <wp:wrapTopAndBottom/>
                <wp:docPr id="102" name="Cuadro de texto 10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F6B0CEB-C50C-48B6-90C4-E8A9A36D34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245" cy="701675"/>
                        </a:xfrm>
                        <a:prstGeom prst="rect">
                          <a:avLst/>
                        </a:prstGeom>
                        <a:noFill/>
                        <a:effectLst>
                          <a:outerShdw blurRad="50800" dist="50800" dir="5400000" sx="98000" sy="98000" algn="ctr" rotWithShape="0">
                            <a:schemeClr val="bg1"/>
                          </a:outerShdw>
                        </a:effectLst>
                      </wps:spPr>
                      <wps:txbx>
                        <w:txbxContent>
                          <w:p w14:paraId="594CB4FD" w14:textId="77777777" w:rsidR="00170458" w:rsidRPr="00C70334" w:rsidRDefault="00170458" w:rsidP="001875B9">
                            <w:pPr>
                              <w:pStyle w:val="NormalWeb"/>
                              <w:shd w:val="clear" w:color="auto" w:fill="FFFFFF" w:themeFill="background1"/>
                              <w:spacing w:before="0" w:beforeAutospacing="0" w:after="0" w:afterAutospacing="0"/>
                              <w:jc w:val="center"/>
                              <w:rPr>
                                <w:color w:val="000000" w:themeColor="text1"/>
                                <w14:textOutline w14:w="9525" w14:cap="rnd" w14:cmpd="sng" w14:algn="ctr">
                                  <w14:noFill/>
                                  <w14:prstDash w14:val="solid"/>
                                  <w14:bevel/>
                                </w14:textOutline>
                              </w:rPr>
                            </w:pPr>
                            <w:r w:rsidRPr="00C70334">
                              <w:rPr>
                                <w:color w:val="000000" w:themeColor="text1"/>
                                <w:kern w:val="24"/>
                                <w:sz w:val="20"/>
                                <w:szCs w:val="20"/>
                                <w14:textOutline w14:w="9525" w14:cap="rnd" w14:cmpd="sng" w14:algn="ctr">
                                  <w14:noFill/>
                                  <w14:prstDash w14:val="solid"/>
                                  <w14:bevel/>
                                </w14:textOutline>
                              </w:rPr>
                              <w:t>Calidad del gasto, seguimiento de presupuesto con impacto ambiental</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Cuadro de texto 102" o:spid="_x0000_s1050" type="#_x0000_t202" style="position:absolute;margin-left:241.4pt;margin-top:76.2pt;width:104.35pt;height:5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OKMTACAAA6BAAADgAAAGRycy9lMm9Eb2MueG1srFNNj9owEL1X6n+wfIeEkACLCKvCkl5WbVVa&#10;9Wwch1hNMq7tkKCq/71jJwur9laVgxnH8/Hem5nNY19X5CK0kdCkdDYNKRENh1w255R+/ZJNVpQY&#10;y5qcVdCIlF6FoY/bt282nVqLCEqocqEJJmnMulMpLa1V6yAwvBQ1M1NQosHHAnTNLF71Ocg16zB7&#10;XQVRGC6CDnSuNHBhDH59Gh7p1ucvCsHtx6IwwpIqpYjN+lP78+TOYLth67NmqpR8hMH+AUXNZINF&#10;b6memGWk1fKvVLXkGgwUdsqhDqAoJBeeA7KZhX+wOZZMCc8FxTHqJpP5f2n5h8snTWSOvQsjShpW&#10;Y5P2Lcs1kFwQK3oLxD05cnh5Nna0Bno/syzaJYcsnmRoTeJwF092h/hhkkXz1SFaZvtovvjlZA7u&#10;8UGnzNpXdn3y5lEhDNvvoEckvphRz8C/Gxf5ymcIMOjtYPSFrt0/6kgwEBt8vTUVwRLuss2jJIoT&#10;Sji+LcPZYpmMcF6ilTb2vYCaOCOlGofGI2AXZDsgf3FxxRrIZFX5wRF+wkZNoLVCH8u8I6eq1Z8Z&#10;apqEqxBB5dLlvV1w/JI4dD/cDUT4gE7ORHyjyaozbhO3mhIN9pu0pR8Fx80h8Nsh9pUmF4ZzfTrP&#10;RkY3CIPcd3RewkE1J6btT/3QdK+F+3SC/Iot6HAVUmp+tEwLLG6rPfjNGYi/ay0U0mtyjxkbhAPq&#10;q47L5Dbg9d173Vd++xsAAP//AwBQSwMEFAAGAAgAAAAhALS8eLHhAAAACwEAAA8AAABkcnMvZG93&#10;bnJldi54bWxMjz9PwzAUxHckvoP1kNioU6sJbYhTARJDJZb+GWB7iV/iQGxHsduEb4+Z6Hi6093v&#10;iu1senah0XfOSlguEmBka6c620o4Hd8e1sB8QKuwd5Yk/JCHbXl7U2Cu3GT3dDmElsUS63OUoEMY&#10;cs59rcmgX7iBbPQaNxoMUY4tVyNOsdz0XCRJxg12Ni5oHOhVU/19OBsJvvl8P+FxL75S/Vh9TM0u&#10;9C87Ke/v5ucnYIHm8B+GP/yIDmVkqtzZKs96Cau1iOghGqlYAYuJbLNMgVUSRCY2wMuCX38ofwEA&#10;AP//AwBQSwECLQAUAAYACAAAACEA5JnDwPsAAADhAQAAEwAAAAAAAAAAAAAAAAAAAAAAW0NvbnRl&#10;bnRfVHlwZXNdLnhtbFBLAQItABQABgAIAAAAIQAjsmrh1wAAAJQBAAALAAAAAAAAAAAAAAAAACwB&#10;AABfcmVscy8ucmVsc1BLAQItABQABgAIAAAAIQDKM4oxMAIAADoEAAAOAAAAAAAAAAAAAAAAACwC&#10;AABkcnMvZTJvRG9jLnhtbFBLAQItABQABgAIAAAAIQC0vHix4QAAAAsBAAAPAAAAAAAAAAAAAAAA&#10;AIgEAABkcnMvZG93bnJldi54bWxQSwUGAAAAAAQABADzAAAAlgUAAAAA&#10;" filled="f" stroked="f">
                <v:shadow on="t" type="perspective" color="white [3212]" opacity="1" mv:blur="50800f" offset="0,4pt" matrix="64225f,,,64225f"/>
                <v:path arrowok="t"/>
                <v:textbox>
                  <w:txbxContent>
                    <w:p w14:paraId="594CB4FD" w14:textId="77777777" w:rsidR="00170458" w:rsidRPr="00C70334" w:rsidRDefault="00170458" w:rsidP="001875B9">
                      <w:pPr>
                        <w:pStyle w:val="NormalWeb"/>
                        <w:shd w:val="clear" w:color="auto" w:fill="FFFFFF" w:themeFill="background1"/>
                        <w:spacing w:before="0" w:beforeAutospacing="0" w:after="0" w:afterAutospacing="0"/>
                        <w:jc w:val="center"/>
                        <w:rPr>
                          <w:color w:val="000000" w:themeColor="text1"/>
                          <w14:textOutline w14:w="9525" w14:cap="rnd" w14:cmpd="sng" w14:algn="ctr">
                            <w14:noFill/>
                            <w14:prstDash w14:val="solid"/>
                            <w14:bevel/>
                          </w14:textOutline>
                        </w:rPr>
                      </w:pPr>
                      <w:r w:rsidRPr="00C70334">
                        <w:rPr>
                          <w:color w:val="000000" w:themeColor="text1"/>
                          <w:kern w:val="24"/>
                          <w:sz w:val="20"/>
                          <w:szCs w:val="20"/>
                          <w14:textOutline w14:w="9525" w14:cap="rnd" w14:cmpd="sng" w14:algn="ctr">
                            <w14:noFill/>
                            <w14:prstDash w14:val="solid"/>
                            <w14:bevel/>
                          </w14:textOutline>
                        </w:rPr>
                        <w:t>Calidad del gasto, seguimiento de presupuesto con impacto ambiental</w:t>
                      </w:r>
                    </w:p>
                  </w:txbxContent>
                </v:textbox>
                <w10:wrap type="topAndBottom"/>
              </v:shape>
            </w:pict>
          </mc:Fallback>
        </mc:AlternateContent>
      </w:r>
      <w:bookmarkEnd w:id="8"/>
      <w:r w:rsidR="001875B9" w:rsidRPr="00DA6549">
        <w:rPr>
          <w:rFonts w:asciiTheme="minorHAnsi" w:hAnsiTheme="minorHAnsi"/>
          <w:color w:val="244061" w:themeColor="accent1" w:themeShade="80"/>
          <w:sz w:val="20"/>
        </w:rPr>
        <w:br w:type="page"/>
      </w:r>
      <w:bookmarkStart w:id="9" w:name="_Toc525053844"/>
    </w:p>
    <w:p w14:paraId="29FA7EB4" w14:textId="77777777" w:rsidR="001875B9" w:rsidRDefault="001875B9" w:rsidP="001875B9">
      <w:pPr>
        <w:pStyle w:val="Ttulo1"/>
        <w:rPr>
          <w:rFonts w:asciiTheme="minorHAnsi" w:hAnsiTheme="minorHAnsi"/>
          <w:color w:val="244061" w:themeColor="accent1" w:themeShade="80"/>
          <w:sz w:val="20"/>
        </w:rPr>
      </w:pPr>
    </w:p>
    <w:p w14:paraId="09DB8BBF" w14:textId="77777777" w:rsidR="001875B9" w:rsidRDefault="001875B9" w:rsidP="001875B9">
      <w:pPr>
        <w:pStyle w:val="Ttulo1"/>
        <w:rPr>
          <w:rFonts w:asciiTheme="minorHAnsi" w:hAnsiTheme="minorHAnsi"/>
          <w:color w:val="244061" w:themeColor="accent1" w:themeShade="80"/>
          <w:sz w:val="20"/>
        </w:rPr>
      </w:pPr>
    </w:p>
    <w:p w14:paraId="468CD562" w14:textId="77777777" w:rsidR="001875B9" w:rsidRDefault="001875B9" w:rsidP="001875B9">
      <w:pPr>
        <w:pStyle w:val="Ttulo1"/>
        <w:rPr>
          <w:rFonts w:asciiTheme="minorHAnsi" w:hAnsiTheme="minorHAnsi"/>
          <w:color w:val="244061" w:themeColor="accent1" w:themeShade="80"/>
          <w:sz w:val="20"/>
        </w:rPr>
      </w:pPr>
    </w:p>
    <w:p w14:paraId="23E2F6E1" w14:textId="48F51879" w:rsidR="001875B9" w:rsidRPr="00C70334" w:rsidRDefault="001875B9" w:rsidP="00C70334">
      <w:pPr>
        <w:pStyle w:val="Ttulo1"/>
        <w:jc w:val="both"/>
        <w:rPr>
          <w:rFonts w:ascii="Calibri" w:hAnsi="Calibri" w:cs="Arial"/>
          <w:b/>
          <w:color w:val="2F5496"/>
          <w:sz w:val="44"/>
          <w:szCs w:val="44"/>
        </w:rPr>
      </w:pPr>
      <w:bookmarkStart w:id="10" w:name="_Toc525111750"/>
      <w:r w:rsidRPr="00C70334">
        <w:rPr>
          <w:rFonts w:ascii="Calibri" w:hAnsi="Calibri" w:cs="Arial"/>
          <w:b/>
          <w:color w:val="2F5496"/>
          <w:sz w:val="44"/>
          <w:szCs w:val="44"/>
        </w:rPr>
        <w:t>MARCO INSTITUCIONAL Y LEGAL PARA LA ESTRATEGIA FISCAL AMBIENTAL</w:t>
      </w:r>
      <w:bookmarkEnd w:id="9"/>
      <w:bookmarkEnd w:id="10"/>
    </w:p>
    <w:p w14:paraId="0F8F22AE" w14:textId="77777777" w:rsidR="00C70334" w:rsidRDefault="00C70334" w:rsidP="001875B9">
      <w:pPr>
        <w:pStyle w:val="Ttulo1"/>
        <w:jc w:val="both"/>
        <w:rPr>
          <w:rFonts w:asciiTheme="minorHAnsi" w:hAnsiTheme="minorHAnsi"/>
          <w:color w:val="000000" w:themeColor="text1"/>
          <w:sz w:val="20"/>
          <w:lang w:val="es-ES"/>
        </w:rPr>
      </w:pPr>
      <w:bookmarkStart w:id="11" w:name="_Toc525053845"/>
    </w:p>
    <w:p w14:paraId="5525ED41" w14:textId="1E58FE91" w:rsidR="001875B9" w:rsidRDefault="001875B9" w:rsidP="00C70334">
      <w:pPr>
        <w:jc w:val="both"/>
        <w:rPr>
          <w:rFonts w:asciiTheme="minorHAnsi" w:hAnsiTheme="minorHAnsi"/>
          <w:sz w:val="20"/>
        </w:rPr>
      </w:pPr>
      <w:r w:rsidRPr="00C70334">
        <w:rPr>
          <w:rFonts w:asciiTheme="minorHAnsi" w:hAnsiTheme="minorHAnsi"/>
          <w:sz w:val="20"/>
        </w:rPr>
        <w:t>La Estrategia Fiscal Ambiental está fundamentada en un conjunto de leyes y disposiciones normativas que establecen lo siguiente: el Ministerio de Finanzas Publicas, es una institución pública con interés en el efectivo cumplimiento de la garantía constitucional a favor de la población, la cual contempla que el Estado, las municipalidades y los habitantes del territorio nacional están obligados a propiciar el desarrollo social, económico y tecnológico que prevenga la contaminación del ambiente y mantenga el equilibrio ecológico, lo cual demuestra el interés nacional en la conservación, protección y mejoramiento del patrimonio natural de la Nación, mismo que se constituye de suma importancia para garantizar el bien común .</w:t>
      </w:r>
      <w:bookmarkEnd w:id="11"/>
    </w:p>
    <w:p w14:paraId="572ACF20" w14:textId="77777777" w:rsidR="00C70334" w:rsidRPr="00C70334" w:rsidRDefault="00C70334" w:rsidP="00C70334">
      <w:pPr>
        <w:jc w:val="both"/>
        <w:rPr>
          <w:rFonts w:asciiTheme="minorHAnsi" w:hAnsiTheme="minorHAnsi"/>
          <w:sz w:val="20"/>
        </w:rPr>
      </w:pPr>
    </w:p>
    <w:p w14:paraId="2B0BB673" w14:textId="77777777" w:rsidR="001875B9" w:rsidRPr="00C70334" w:rsidRDefault="001875B9" w:rsidP="00C70334">
      <w:pPr>
        <w:jc w:val="both"/>
        <w:rPr>
          <w:rFonts w:asciiTheme="minorHAnsi" w:hAnsiTheme="minorHAnsi"/>
          <w:sz w:val="20"/>
          <w:szCs w:val="20"/>
        </w:rPr>
      </w:pPr>
      <w:r w:rsidRPr="00C70334">
        <w:rPr>
          <w:rFonts w:asciiTheme="minorHAnsi" w:hAnsiTheme="minorHAnsi"/>
          <w:sz w:val="20"/>
          <w:szCs w:val="20"/>
        </w:rPr>
        <w:t xml:space="preserve">De lo anterior en el ámbito de sus competencias conferidas en la Constitución Política de la República de Guatemala, la Ley del Organismo Ejecutivo y demás legislación, el MINFIN vela por facilitar una orientación de la inversión pública y privada, así como el gasto presupuestario nacional para lograr la utilización de los recursos naturales y el potencial humano, para incrementar la riqueza y el pleno empleo, así como la equitativa distribución del ingreso nacional. En cumplimiento a lo expresado anteriormente, la legislación faculta al Estado para complementar su actuación con la iniciativa privada, para el logro de los fines expresados. Es por lo anteriormente indicado que la Estrategia Fiscal Ambiental que plantea el MINFIN, busca la promoción del desarrollo económico de la población en general, estimulando actividades de emprendimiento económico y responsabilidad social empresarial, basadas en el respeto al patrimonio natural de la nación y la promoción del medio ambiente sano y equilibrio ecológico. </w:t>
      </w:r>
    </w:p>
    <w:p w14:paraId="0C7AB323" w14:textId="77777777" w:rsidR="00C70334" w:rsidRDefault="00C70334" w:rsidP="00C70334">
      <w:pPr>
        <w:jc w:val="both"/>
        <w:rPr>
          <w:rFonts w:asciiTheme="minorHAnsi" w:hAnsiTheme="minorHAnsi"/>
          <w:sz w:val="20"/>
          <w:szCs w:val="20"/>
        </w:rPr>
      </w:pPr>
    </w:p>
    <w:p w14:paraId="7B631977" w14:textId="2058DF49" w:rsidR="001875B9" w:rsidRPr="00C70334" w:rsidRDefault="001875B9" w:rsidP="00C70334">
      <w:pPr>
        <w:jc w:val="both"/>
        <w:rPr>
          <w:rFonts w:asciiTheme="minorHAnsi" w:hAnsiTheme="minorHAnsi"/>
          <w:sz w:val="20"/>
          <w:szCs w:val="20"/>
        </w:rPr>
      </w:pPr>
      <w:r w:rsidRPr="00C70334">
        <w:rPr>
          <w:rFonts w:asciiTheme="minorHAnsi" w:hAnsiTheme="minorHAnsi"/>
          <w:sz w:val="20"/>
          <w:szCs w:val="20"/>
        </w:rPr>
        <w:t>De los elementos considerados, el Ministerio de Finanzas Públicas ejerciendo sus rectoría en cuanto a cumplir y hacer cumplir todo lo relativo al régimen jurídico hacendario del Estado,  pudiendo para ello formular la política fiscal y financiera de corto, mediano y largo plazo, en función de la política económica y social del Gobierno,  velando a la vez por la recaudación, administración, control y fiscalización de las demás rentas e ingresos que deba percibir el Gobierno; orientando a su vez el sistema de contrataciones y adquisiciones tanto del Gobierno Central como el de sus entidades descentralizadas y autónomas, se constituye como un actor clave para la formulación de una Estrategia Fiscal Ambiental, pues de conformidad con sus facultades legales cuenta con los conocimientos técnicos-fiscales necesarios para la generación de estrategias enfocadas a la reducción de costos, calidad de gasto, buenas prácticas ambientales y compras sostenibles, formulación de metodologías, evaluación de la ejecución presupuestaria de los ingresos y egresos, así como los mecanismos de financiamiento del Estado.</w:t>
      </w:r>
    </w:p>
    <w:p w14:paraId="23D4D335" w14:textId="77777777" w:rsidR="001875B9" w:rsidRDefault="001875B9" w:rsidP="001875B9">
      <w:pPr>
        <w:jc w:val="both"/>
        <w:rPr>
          <w:rFonts w:asciiTheme="minorHAnsi" w:hAnsiTheme="minorHAnsi"/>
          <w:color w:val="244061" w:themeColor="accent1" w:themeShade="80"/>
          <w:sz w:val="20"/>
          <w:szCs w:val="20"/>
        </w:rPr>
      </w:pPr>
    </w:p>
    <w:p w14:paraId="36B75E2A" w14:textId="77777777" w:rsidR="001875B9" w:rsidRDefault="001875B9" w:rsidP="001875B9">
      <w:pPr>
        <w:jc w:val="both"/>
        <w:rPr>
          <w:rFonts w:asciiTheme="minorHAnsi" w:hAnsiTheme="minorHAnsi"/>
          <w:color w:val="244061" w:themeColor="accent1" w:themeShade="80"/>
          <w:sz w:val="20"/>
          <w:szCs w:val="20"/>
        </w:rPr>
      </w:pPr>
    </w:p>
    <w:p w14:paraId="33A436CB" w14:textId="77777777" w:rsidR="001875B9" w:rsidRDefault="001875B9" w:rsidP="001875B9">
      <w:pPr>
        <w:jc w:val="both"/>
        <w:rPr>
          <w:rFonts w:asciiTheme="minorHAnsi" w:hAnsiTheme="minorHAnsi"/>
          <w:color w:val="244061" w:themeColor="accent1" w:themeShade="80"/>
          <w:sz w:val="20"/>
          <w:szCs w:val="20"/>
        </w:rPr>
      </w:pPr>
    </w:p>
    <w:p w14:paraId="3DD6D2CD" w14:textId="77777777" w:rsidR="001875B9" w:rsidRDefault="001875B9" w:rsidP="001875B9">
      <w:pPr>
        <w:jc w:val="both"/>
        <w:rPr>
          <w:rFonts w:asciiTheme="minorHAnsi" w:hAnsiTheme="minorHAnsi"/>
          <w:color w:val="244061" w:themeColor="accent1" w:themeShade="80"/>
          <w:sz w:val="20"/>
          <w:szCs w:val="20"/>
        </w:rPr>
      </w:pPr>
    </w:p>
    <w:p w14:paraId="7561E021" w14:textId="77777777" w:rsidR="001875B9" w:rsidRDefault="001875B9" w:rsidP="001875B9">
      <w:pPr>
        <w:jc w:val="both"/>
        <w:rPr>
          <w:rFonts w:asciiTheme="minorHAnsi" w:hAnsiTheme="minorHAnsi"/>
          <w:color w:val="244061" w:themeColor="accent1" w:themeShade="80"/>
          <w:sz w:val="20"/>
          <w:szCs w:val="20"/>
        </w:rPr>
      </w:pPr>
    </w:p>
    <w:p w14:paraId="46E05423" w14:textId="77777777" w:rsidR="001875B9" w:rsidRDefault="001875B9" w:rsidP="001875B9">
      <w:pPr>
        <w:jc w:val="both"/>
        <w:rPr>
          <w:rFonts w:asciiTheme="minorHAnsi" w:hAnsiTheme="minorHAnsi"/>
          <w:color w:val="244061" w:themeColor="accent1" w:themeShade="80"/>
          <w:sz w:val="20"/>
          <w:szCs w:val="20"/>
        </w:rPr>
      </w:pPr>
    </w:p>
    <w:p w14:paraId="2708B030" w14:textId="77777777" w:rsidR="001875B9" w:rsidRDefault="001875B9" w:rsidP="001875B9">
      <w:pPr>
        <w:jc w:val="both"/>
        <w:rPr>
          <w:rFonts w:asciiTheme="minorHAnsi" w:hAnsiTheme="minorHAnsi"/>
          <w:color w:val="244061" w:themeColor="accent1" w:themeShade="80"/>
          <w:sz w:val="20"/>
          <w:szCs w:val="20"/>
        </w:rPr>
      </w:pPr>
    </w:p>
    <w:p w14:paraId="135BE361" w14:textId="77777777" w:rsidR="001875B9" w:rsidRDefault="001875B9" w:rsidP="001875B9">
      <w:pPr>
        <w:jc w:val="both"/>
        <w:rPr>
          <w:rFonts w:asciiTheme="minorHAnsi" w:hAnsiTheme="minorHAnsi"/>
          <w:color w:val="244061" w:themeColor="accent1" w:themeShade="80"/>
          <w:sz w:val="20"/>
          <w:szCs w:val="20"/>
        </w:rPr>
      </w:pPr>
    </w:p>
    <w:p w14:paraId="472EADB8" w14:textId="77777777" w:rsidR="001875B9" w:rsidRDefault="001875B9" w:rsidP="001875B9">
      <w:pPr>
        <w:jc w:val="both"/>
        <w:rPr>
          <w:rFonts w:asciiTheme="minorHAnsi" w:hAnsiTheme="minorHAnsi" w:cs="Arial"/>
          <w:color w:val="244061" w:themeColor="accent1" w:themeShade="80"/>
          <w:sz w:val="20"/>
          <w:szCs w:val="20"/>
        </w:rPr>
      </w:pPr>
    </w:p>
    <w:p w14:paraId="64CB4F7F" w14:textId="77777777" w:rsidR="001875B9" w:rsidRDefault="001875B9" w:rsidP="001875B9">
      <w:pPr>
        <w:jc w:val="both"/>
        <w:rPr>
          <w:rFonts w:asciiTheme="minorHAnsi" w:hAnsiTheme="minorHAnsi" w:cs="Arial"/>
          <w:color w:val="244061" w:themeColor="accent1" w:themeShade="80"/>
          <w:sz w:val="20"/>
          <w:szCs w:val="20"/>
        </w:rPr>
      </w:pPr>
    </w:p>
    <w:p w14:paraId="66B5AB4D" w14:textId="77777777" w:rsidR="001875B9" w:rsidRDefault="001875B9" w:rsidP="001875B9">
      <w:pPr>
        <w:jc w:val="both"/>
        <w:rPr>
          <w:rFonts w:asciiTheme="minorHAnsi" w:hAnsiTheme="minorHAnsi" w:cs="Arial"/>
          <w:color w:val="244061" w:themeColor="accent1" w:themeShade="80"/>
          <w:sz w:val="20"/>
          <w:szCs w:val="20"/>
        </w:rPr>
      </w:pPr>
    </w:p>
    <w:p w14:paraId="6279A5F4" w14:textId="77777777" w:rsidR="001875B9" w:rsidRDefault="001875B9" w:rsidP="001875B9">
      <w:pPr>
        <w:jc w:val="both"/>
        <w:rPr>
          <w:rFonts w:asciiTheme="minorHAnsi" w:hAnsiTheme="minorHAnsi" w:cs="Arial"/>
          <w:color w:val="244061" w:themeColor="accent1" w:themeShade="80"/>
          <w:sz w:val="20"/>
          <w:szCs w:val="20"/>
        </w:rPr>
      </w:pPr>
    </w:p>
    <w:p w14:paraId="6FE05A94" w14:textId="77777777" w:rsidR="001875B9" w:rsidRDefault="001875B9" w:rsidP="001875B9">
      <w:pPr>
        <w:jc w:val="both"/>
        <w:rPr>
          <w:rFonts w:asciiTheme="minorHAnsi" w:hAnsiTheme="minorHAnsi" w:cs="Arial"/>
          <w:color w:val="244061" w:themeColor="accent1" w:themeShade="80"/>
          <w:sz w:val="20"/>
          <w:szCs w:val="20"/>
        </w:rPr>
      </w:pPr>
    </w:p>
    <w:p w14:paraId="0CFFD0E9" w14:textId="77777777" w:rsidR="001875B9" w:rsidRDefault="001875B9" w:rsidP="001875B9">
      <w:pPr>
        <w:jc w:val="both"/>
        <w:rPr>
          <w:rFonts w:asciiTheme="minorHAnsi" w:hAnsiTheme="minorHAnsi" w:cs="Arial"/>
          <w:color w:val="244061" w:themeColor="accent1" w:themeShade="80"/>
          <w:sz w:val="20"/>
          <w:szCs w:val="20"/>
        </w:rPr>
      </w:pPr>
    </w:p>
    <w:p w14:paraId="4CFE38E9" w14:textId="77777777" w:rsidR="001875B9" w:rsidRDefault="001875B9" w:rsidP="001875B9">
      <w:pPr>
        <w:jc w:val="both"/>
        <w:rPr>
          <w:rFonts w:asciiTheme="minorHAnsi" w:hAnsiTheme="minorHAnsi" w:cs="Arial"/>
          <w:color w:val="244061" w:themeColor="accent1" w:themeShade="80"/>
          <w:sz w:val="20"/>
          <w:szCs w:val="20"/>
        </w:rPr>
      </w:pPr>
    </w:p>
    <w:p w14:paraId="4FDA1A4F" w14:textId="77777777" w:rsidR="001875B9" w:rsidRDefault="001875B9" w:rsidP="001875B9">
      <w:pPr>
        <w:jc w:val="both"/>
        <w:rPr>
          <w:rFonts w:asciiTheme="minorHAnsi" w:hAnsiTheme="minorHAnsi" w:cs="Arial"/>
          <w:color w:val="244061" w:themeColor="accent1" w:themeShade="80"/>
          <w:sz w:val="20"/>
          <w:szCs w:val="20"/>
        </w:rPr>
      </w:pPr>
    </w:p>
    <w:p w14:paraId="5A56CBE0" w14:textId="495977B6" w:rsidR="001875B9" w:rsidRPr="00DA6549" w:rsidRDefault="00C70334" w:rsidP="001875B9">
      <w:pPr>
        <w:jc w:val="both"/>
        <w:rPr>
          <w:rFonts w:asciiTheme="minorHAnsi" w:hAnsiTheme="minorHAnsi"/>
          <w:color w:val="244061" w:themeColor="accent1" w:themeShade="80"/>
          <w:sz w:val="20"/>
          <w:szCs w:val="20"/>
        </w:rPr>
      </w:pPr>
      <w:r w:rsidRPr="00DA6549">
        <w:rPr>
          <w:rFonts w:asciiTheme="minorHAnsi" w:hAnsiTheme="minorHAnsi"/>
          <w:noProof/>
          <w:color w:val="244061" w:themeColor="accent1" w:themeShade="80"/>
          <w:sz w:val="20"/>
          <w:szCs w:val="20"/>
        </w:rPr>
        <mc:AlternateContent>
          <mc:Choice Requires="wps">
            <w:drawing>
              <wp:anchor distT="0" distB="0" distL="114300" distR="114300" simplePos="0" relativeHeight="251693056" behindDoc="0" locked="0" layoutInCell="1" allowOverlap="1" wp14:anchorId="5AA223EE" wp14:editId="3A3E5D47">
                <wp:simplePos x="0" y="0"/>
                <wp:positionH relativeFrom="column">
                  <wp:posOffset>1311910</wp:posOffset>
                </wp:positionH>
                <wp:positionV relativeFrom="paragraph">
                  <wp:posOffset>74295</wp:posOffset>
                </wp:positionV>
                <wp:extent cx="2743835" cy="361315"/>
                <wp:effectExtent l="0" t="0" r="18415" b="635"/>
                <wp:wrapSquare wrapText="bothSides"/>
                <wp:docPr id="86" name="Cuadro de texto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361315"/>
                        </a:xfrm>
                        <a:prstGeom prst="rect">
                          <a:avLst/>
                        </a:prstGeom>
                        <a:noFill/>
                        <a:ln>
                          <a:noFill/>
                        </a:ln>
                        <a:extLst/>
                      </wps:spPr>
                      <wps:txbx>
                        <w:txbxContent>
                          <w:p w14:paraId="2C6C093B" w14:textId="77777777" w:rsidR="00170458" w:rsidRPr="00D34442" w:rsidRDefault="00170458" w:rsidP="001875B9">
                            <w:pPr>
                              <w:jc w:val="center"/>
                              <w:rPr>
                                <w:rFonts w:ascii="Times New Roman" w:hAnsi="Times New Roman"/>
                                <w:b/>
                                <w:i/>
                                <w:sz w:val="24"/>
                                <w:szCs w:val="24"/>
                              </w:rPr>
                            </w:pPr>
                            <w:r w:rsidRPr="00D34442">
                              <w:rPr>
                                <w:rFonts w:ascii="Times New Roman" w:hAnsi="Times New Roman"/>
                                <w:b/>
                                <w:i/>
                                <w:sz w:val="24"/>
                                <w:szCs w:val="24"/>
                              </w:rPr>
                              <w:t xml:space="preserve">Ilustración </w:t>
                            </w:r>
                            <w:r>
                              <w:rPr>
                                <w:rFonts w:ascii="Times New Roman" w:hAnsi="Times New Roman"/>
                                <w:b/>
                                <w:i/>
                                <w:sz w:val="24"/>
                                <w:szCs w:val="24"/>
                              </w:rPr>
                              <w:fldChar w:fldCharType="begin"/>
                            </w:r>
                            <w:r>
                              <w:rPr>
                                <w:rFonts w:ascii="Times New Roman" w:hAnsi="Times New Roman"/>
                                <w:b/>
                                <w:i/>
                                <w:sz w:val="24"/>
                                <w:szCs w:val="24"/>
                              </w:rPr>
                              <w:instrText xml:space="preserve"> SEQ Ilustración \* ARABIC </w:instrText>
                            </w:r>
                            <w:r>
                              <w:rPr>
                                <w:rFonts w:ascii="Times New Roman" w:hAnsi="Times New Roman"/>
                                <w:b/>
                                <w:i/>
                                <w:sz w:val="24"/>
                                <w:szCs w:val="24"/>
                              </w:rPr>
                              <w:fldChar w:fldCharType="separate"/>
                            </w:r>
                            <w:r>
                              <w:rPr>
                                <w:rFonts w:ascii="Times New Roman" w:hAnsi="Times New Roman"/>
                                <w:b/>
                                <w:i/>
                                <w:noProof/>
                                <w:sz w:val="24"/>
                                <w:szCs w:val="24"/>
                              </w:rPr>
                              <w:t>2</w:t>
                            </w:r>
                            <w:r>
                              <w:rPr>
                                <w:rFonts w:ascii="Times New Roman" w:hAnsi="Times New Roman"/>
                                <w:b/>
                                <w:i/>
                                <w:sz w:val="24"/>
                                <w:szCs w:val="24"/>
                              </w:rPr>
                              <w:fldChar w:fldCharType="end"/>
                            </w:r>
                            <w:r w:rsidRPr="00D34442">
                              <w:rPr>
                                <w:rFonts w:ascii="Times New Roman" w:hAnsi="Times New Roman"/>
                                <w:b/>
                                <w:i/>
                                <w:sz w:val="24"/>
                                <w:szCs w:val="24"/>
                              </w:rPr>
                              <w:t>:</w:t>
                            </w:r>
                          </w:p>
                          <w:p w14:paraId="47AADF0B" w14:textId="77777777" w:rsidR="00170458" w:rsidRPr="00D34442" w:rsidRDefault="00170458" w:rsidP="001875B9">
                            <w:pPr>
                              <w:jc w:val="center"/>
                              <w:rPr>
                                <w:rFonts w:ascii="Times New Roman" w:hAnsi="Times New Roman"/>
                                <w:b/>
                                <w:i/>
                                <w:sz w:val="24"/>
                                <w:szCs w:val="24"/>
                              </w:rPr>
                            </w:pPr>
                            <w:r w:rsidRPr="00D34442">
                              <w:rPr>
                                <w:rFonts w:ascii="Times New Roman" w:hAnsi="Times New Roman"/>
                                <w:b/>
                                <w:i/>
                                <w:sz w:val="24"/>
                                <w:szCs w:val="24"/>
                              </w:rPr>
                              <w:t>Marco legal EFA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6" o:spid="_x0000_s1051" type="#_x0000_t202" style="position:absolute;left:0;text-align:left;margin-left:103.3pt;margin-top:5.85pt;width:216.05pt;height:2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LoKPcBAADSAwAADgAAAGRycy9lMm9Eb2MueG1srFPbjtMwEH1H4h8sv9M0LVuqqOlq6WoR0nKR&#10;Fj5gajtNROIxY7dJ+XrGTlMWeEO8WBN75sycMyeb26FrxcmQb9CWMp/NpTBWoW7soZRfvzy8Wkvh&#10;A1gNLVpTyrPx8nb78sWmd4VZYI2tNiQYxPqid6WsQ3BFlnlVmw78DJ2x/FghdRD4kw6ZJugZvWuz&#10;xXy+ynok7QiV8Z5v78dHuU34VWVU+FRV3gTRlpJnC+mkdO7jmW03UBwIXN2oyxjwD1N00FhueoW6&#10;hwDiSM1fUF2jCD1WYaawy7CqGmUSB2aTz/9g81SDM4kLi+PdVSb//2DVx9NnEo0u5XolhYWOd7Q7&#10;giYU2ohghoCCX1im3vmCs58c54fhLQ687kTZu0dU37ywuKvBHswdEfa1Ac1j5rEye1Y64vgIsu8/&#10;oOZ2cAyYgIaKuqghqyIYndd1vq6IBxGKLxdvXi/XyxspFL8tV/kyv0ktoJiqHfnwzmAnYlBKYgsk&#10;dDg9+hCngWJKic0sPjRtm2zQ2t8uOHG84d6X0kgkzj6yCMN+SNLlV4H2qM9MjXA0Gv8YHNRIP6To&#10;2WSl9N+PQEaK9r1leaIjp4CmYD8FYBWXljJIMYa7MDr36Kg51Iw8LsDiHUtYNYldHHGc4iI8GyeR&#10;vpg8OvP5d8r69StufwIAAP//AwBQSwMEFAAGAAgAAAAhALn9jz3dAAAACQEAAA8AAABkcnMvZG93&#10;bnJldi54bWxMj8FOwzAQRO9I/QdrK3GjdotkQohTVQhOSIg0HDg6sZtYjdchdtvw9ywnepvVPM3O&#10;FNvZD+xsp+gCKlivBDCLbTAOOwWf9etdBiwmjUYPAa2CHxthWy5uCp2bcMHKnvepYxSCMdcK+pTG&#10;nPPY9tbruAqjRfIOYfI60Tl13Ez6QuF+4BshJPfaIX3o9Wife9se9yevYPeF1Yv7fm8+qkPl6vpR&#10;4Js8KnW7nHdPwJKd0z8Mf/WpOpTUqQknNJENCjZCSkLJWD8AI0DeZyQaEpkEXhb8ekH5CwAA//8D&#10;AFBLAQItABQABgAIAAAAIQDkmcPA+wAAAOEBAAATAAAAAAAAAAAAAAAAAAAAAABbQ29udGVudF9U&#10;eXBlc10ueG1sUEsBAi0AFAAGAAgAAAAhACOyauHXAAAAlAEAAAsAAAAAAAAAAAAAAAAALAEAAF9y&#10;ZWxzLy5yZWxzUEsBAi0AFAAGAAgAAAAhAMrS6Cj3AQAA0gMAAA4AAAAAAAAAAAAAAAAALAIAAGRy&#10;cy9lMm9Eb2MueG1sUEsBAi0AFAAGAAgAAAAhALn9jz3dAAAACQEAAA8AAAAAAAAAAAAAAAAATwQA&#10;AGRycy9kb3ducmV2LnhtbFBLBQYAAAAABAAEAPMAAABZBQAAAAA=&#10;" filled="f" stroked="f">
                <v:textbox inset="0,0,0,0">
                  <w:txbxContent>
                    <w:p w14:paraId="2C6C093B" w14:textId="77777777" w:rsidR="00170458" w:rsidRPr="00D34442" w:rsidRDefault="00170458" w:rsidP="001875B9">
                      <w:pPr>
                        <w:jc w:val="center"/>
                        <w:rPr>
                          <w:rFonts w:ascii="Times New Roman" w:hAnsi="Times New Roman"/>
                          <w:b/>
                          <w:i/>
                          <w:sz w:val="24"/>
                          <w:szCs w:val="24"/>
                        </w:rPr>
                      </w:pPr>
                      <w:r w:rsidRPr="00D34442">
                        <w:rPr>
                          <w:rFonts w:ascii="Times New Roman" w:hAnsi="Times New Roman"/>
                          <w:b/>
                          <w:i/>
                          <w:sz w:val="24"/>
                          <w:szCs w:val="24"/>
                        </w:rPr>
                        <w:t xml:space="preserve">Ilustración </w:t>
                      </w:r>
                      <w:r>
                        <w:rPr>
                          <w:rFonts w:ascii="Times New Roman" w:hAnsi="Times New Roman"/>
                          <w:b/>
                          <w:i/>
                          <w:sz w:val="24"/>
                          <w:szCs w:val="24"/>
                        </w:rPr>
                        <w:fldChar w:fldCharType="begin"/>
                      </w:r>
                      <w:r>
                        <w:rPr>
                          <w:rFonts w:ascii="Times New Roman" w:hAnsi="Times New Roman"/>
                          <w:b/>
                          <w:i/>
                          <w:sz w:val="24"/>
                          <w:szCs w:val="24"/>
                        </w:rPr>
                        <w:instrText xml:space="preserve"> SEQ Ilustración \* ARABIC </w:instrText>
                      </w:r>
                      <w:r>
                        <w:rPr>
                          <w:rFonts w:ascii="Times New Roman" w:hAnsi="Times New Roman"/>
                          <w:b/>
                          <w:i/>
                          <w:sz w:val="24"/>
                          <w:szCs w:val="24"/>
                        </w:rPr>
                        <w:fldChar w:fldCharType="separate"/>
                      </w:r>
                      <w:r>
                        <w:rPr>
                          <w:rFonts w:ascii="Times New Roman" w:hAnsi="Times New Roman"/>
                          <w:b/>
                          <w:i/>
                          <w:noProof/>
                          <w:sz w:val="24"/>
                          <w:szCs w:val="24"/>
                        </w:rPr>
                        <w:t>2</w:t>
                      </w:r>
                      <w:r>
                        <w:rPr>
                          <w:rFonts w:ascii="Times New Roman" w:hAnsi="Times New Roman"/>
                          <w:b/>
                          <w:i/>
                          <w:sz w:val="24"/>
                          <w:szCs w:val="24"/>
                        </w:rPr>
                        <w:fldChar w:fldCharType="end"/>
                      </w:r>
                      <w:r w:rsidRPr="00D34442">
                        <w:rPr>
                          <w:rFonts w:ascii="Times New Roman" w:hAnsi="Times New Roman"/>
                          <w:b/>
                          <w:i/>
                          <w:sz w:val="24"/>
                          <w:szCs w:val="24"/>
                        </w:rPr>
                        <w:t>:</w:t>
                      </w:r>
                    </w:p>
                    <w:p w14:paraId="47AADF0B" w14:textId="77777777" w:rsidR="00170458" w:rsidRPr="00D34442" w:rsidRDefault="00170458" w:rsidP="001875B9">
                      <w:pPr>
                        <w:jc w:val="center"/>
                        <w:rPr>
                          <w:rFonts w:ascii="Times New Roman" w:hAnsi="Times New Roman"/>
                          <w:b/>
                          <w:i/>
                          <w:sz w:val="24"/>
                          <w:szCs w:val="24"/>
                        </w:rPr>
                      </w:pPr>
                      <w:r w:rsidRPr="00D34442">
                        <w:rPr>
                          <w:rFonts w:ascii="Times New Roman" w:hAnsi="Times New Roman"/>
                          <w:b/>
                          <w:i/>
                          <w:sz w:val="24"/>
                          <w:szCs w:val="24"/>
                        </w:rPr>
                        <w:t>Marco legal EFA</w:t>
                      </w:r>
                    </w:p>
                  </w:txbxContent>
                </v:textbox>
                <w10:wrap type="square"/>
              </v:shape>
            </w:pict>
          </mc:Fallback>
        </mc:AlternateContent>
      </w:r>
    </w:p>
    <w:p w14:paraId="4ED830CF" w14:textId="77777777" w:rsidR="001875B9" w:rsidRPr="00DA6549" w:rsidRDefault="001875B9" w:rsidP="001875B9">
      <w:pPr>
        <w:jc w:val="both"/>
        <w:rPr>
          <w:rFonts w:asciiTheme="minorHAnsi" w:hAnsiTheme="minorHAnsi"/>
          <w:b/>
          <w:color w:val="244061" w:themeColor="accent1" w:themeShade="80"/>
          <w:sz w:val="20"/>
          <w:szCs w:val="20"/>
        </w:rPr>
      </w:pPr>
    </w:p>
    <w:p w14:paraId="56D54645" w14:textId="77777777" w:rsidR="001875B9" w:rsidRDefault="001875B9" w:rsidP="001875B9">
      <w:pPr>
        <w:jc w:val="both"/>
        <w:rPr>
          <w:rFonts w:asciiTheme="minorHAnsi" w:hAnsiTheme="minorHAnsi"/>
          <w:color w:val="244061" w:themeColor="accent1" w:themeShade="80"/>
          <w:sz w:val="20"/>
          <w:szCs w:val="20"/>
        </w:rPr>
      </w:pPr>
      <w:r w:rsidRPr="00DA6549">
        <w:rPr>
          <w:rFonts w:asciiTheme="minorHAnsi" w:hAnsiTheme="minorHAnsi"/>
          <w:noProof/>
          <w:color w:val="244061" w:themeColor="accent1" w:themeShade="80"/>
          <w:sz w:val="20"/>
          <w:szCs w:val="20"/>
        </w:rPr>
        <w:drawing>
          <wp:anchor distT="0" distB="0" distL="114300" distR="114300" simplePos="0" relativeHeight="251717632" behindDoc="0" locked="0" layoutInCell="1" allowOverlap="1" wp14:anchorId="22725C38" wp14:editId="359993DF">
            <wp:simplePos x="0" y="0"/>
            <wp:positionH relativeFrom="column">
              <wp:posOffset>4445</wp:posOffset>
            </wp:positionH>
            <wp:positionV relativeFrom="paragraph">
              <wp:posOffset>298450</wp:posOffset>
            </wp:positionV>
            <wp:extent cx="5410200" cy="3590925"/>
            <wp:effectExtent l="0" t="0" r="0" b="9525"/>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359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5B36F" w14:textId="77777777" w:rsidR="001875B9" w:rsidRDefault="001875B9" w:rsidP="001875B9">
      <w:pPr>
        <w:jc w:val="both"/>
        <w:rPr>
          <w:rFonts w:asciiTheme="minorHAnsi" w:hAnsiTheme="minorHAnsi"/>
          <w:color w:val="244061" w:themeColor="accent1" w:themeShade="80"/>
          <w:sz w:val="20"/>
          <w:szCs w:val="20"/>
        </w:rPr>
      </w:pPr>
    </w:p>
    <w:p w14:paraId="42F19885" w14:textId="77777777" w:rsidR="001875B9" w:rsidRDefault="001875B9" w:rsidP="001875B9">
      <w:pPr>
        <w:jc w:val="both"/>
        <w:rPr>
          <w:rFonts w:asciiTheme="minorHAnsi" w:hAnsiTheme="minorHAnsi"/>
          <w:color w:val="244061" w:themeColor="accent1" w:themeShade="80"/>
          <w:sz w:val="20"/>
          <w:szCs w:val="20"/>
        </w:rPr>
      </w:pPr>
    </w:p>
    <w:p w14:paraId="4974EF12" w14:textId="77777777" w:rsidR="001875B9" w:rsidRPr="00DA654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La Constitución Política de la República de Guatemala, contempla el Derecho de Medio Ambiente y Equilibrio Ecológico en la Sección Séptima: Salud, Seguridad y Asistencia Social, en el artículo 97:</w:t>
      </w:r>
    </w:p>
    <w:p w14:paraId="26046DB1" w14:textId="77777777" w:rsidR="001875B9" w:rsidRPr="00DA6549" w:rsidRDefault="001875B9" w:rsidP="001875B9">
      <w:pPr>
        <w:jc w:val="both"/>
        <w:rPr>
          <w:rFonts w:asciiTheme="minorHAnsi" w:hAnsiTheme="minorHAnsi"/>
          <w:b/>
          <w:i/>
          <w:color w:val="244061" w:themeColor="accent1" w:themeShade="80"/>
          <w:sz w:val="20"/>
          <w:szCs w:val="20"/>
        </w:rPr>
      </w:pPr>
      <w:r w:rsidRPr="00DA6549">
        <w:rPr>
          <w:rFonts w:asciiTheme="minorHAnsi" w:hAnsiTheme="minorHAnsi"/>
          <w:b/>
          <w:i/>
          <w:color w:val="244061" w:themeColor="accent1" w:themeShade="80"/>
          <w:sz w:val="20"/>
          <w:szCs w:val="20"/>
        </w:rPr>
        <w:t>“Medio ambiente y equilibrio ecológico. El Estado, las municipalidades y los habitantes del territorio nacional están obligados a propiciar el desarrollo social, económico y tecnológico que prevenga la contaminación del ambiente y mantenga el equilibrio ecológico”</w:t>
      </w:r>
    </w:p>
    <w:p w14:paraId="5A081FB8" w14:textId="77777777" w:rsidR="00C70334" w:rsidRDefault="00C70334" w:rsidP="001875B9">
      <w:pPr>
        <w:jc w:val="both"/>
        <w:rPr>
          <w:rFonts w:asciiTheme="minorHAnsi" w:hAnsiTheme="minorHAnsi"/>
          <w:color w:val="244061" w:themeColor="accent1" w:themeShade="80"/>
          <w:sz w:val="20"/>
          <w:szCs w:val="20"/>
        </w:rPr>
      </w:pPr>
    </w:p>
    <w:p w14:paraId="12F0E536" w14:textId="0852580A" w:rsidR="001875B9" w:rsidRPr="00DA654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En su artículo 64, Patrimonio natural:</w:t>
      </w:r>
    </w:p>
    <w:p w14:paraId="3E960E27" w14:textId="77777777" w:rsidR="001875B9" w:rsidRPr="00DA6549" w:rsidRDefault="001875B9" w:rsidP="001875B9">
      <w:pPr>
        <w:jc w:val="both"/>
        <w:rPr>
          <w:rFonts w:asciiTheme="minorHAnsi" w:hAnsiTheme="minorHAnsi"/>
          <w:b/>
          <w:i/>
          <w:color w:val="244061" w:themeColor="accent1" w:themeShade="80"/>
          <w:sz w:val="20"/>
          <w:szCs w:val="20"/>
        </w:rPr>
      </w:pPr>
      <w:r w:rsidRPr="00DA6549">
        <w:rPr>
          <w:rFonts w:asciiTheme="minorHAnsi" w:hAnsiTheme="minorHAnsi"/>
          <w:b/>
          <w:i/>
          <w:color w:val="244061" w:themeColor="accent1" w:themeShade="80"/>
          <w:sz w:val="20"/>
          <w:szCs w:val="20"/>
        </w:rPr>
        <w:t>“Se declara de interés nacional la conservación, protección y mejoramiento del patrimonio natural de la Nación.”</w:t>
      </w:r>
    </w:p>
    <w:p w14:paraId="1DA9B73A" w14:textId="77777777" w:rsidR="001875B9" w:rsidRPr="00DA6549" w:rsidRDefault="001875B9" w:rsidP="001875B9">
      <w:pPr>
        <w:jc w:val="both"/>
        <w:rPr>
          <w:rFonts w:asciiTheme="minorHAnsi" w:hAnsiTheme="minorHAnsi"/>
          <w:color w:val="244061" w:themeColor="accent1" w:themeShade="80"/>
          <w:sz w:val="20"/>
          <w:szCs w:val="20"/>
        </w:rPr>
      </w:pPr>
    </w:p>
    <w:p w14:paraId="12E6E35F" w14:textId="77777777" w:rsidR="001875B9" w:rsidRPr="00DA6549" w:rsidRDefault="001875B9" w:rsidP="001875B9">
      <w:pPr>
        <w:jc w:val="both"/>
        <w:rPr>
          <w:rFonts w:asciiTheme="minorHAnsi" w:hAnsiTheme="minorHAnsi"/>
          <w:color w:val="244061" w:themeColor="accent1" w:themeShade="80"/>
          <w:sz w:val="20"/>
          <w:szCs w:val="20"/>
        </w:rPr>
      </w:pPr>
    </w:p>
    <w:p w14:paraId="3EAD68F0" w14:textId="77777777" w:rsidR="001875B9" w:rsidRPr="00DA6549" w:rsidRDefault="001875B9" w:rsidP="001875B9">
      <w:pPr>
        <w:jc w:val="both"/>
        <w:rPr>
          <w:rFonts w:asciiTheme="minorHAnsi" w:hAnsiTheme="minorHAnsi"/>
          <w:color w:val="244061" w:themeColor="accent1" w:themeShade="80"/>
          <w:sz w:val="20"/>
          <w:szCs w:val="20"/>
        </w:rPr>
      </w:pPr>
    </w:p>
    <w:p w14:paraId="1D9F8639" w14:textId="77777777" w:rsidR="001875B9" w:rsidRDefault="001875B9" w:rsidP="001875B9">
      <w:pPr>
        <w:jc w:val="both"/>
        <w:rPr>
          <w:rFonts w:asciiTheme="minorHAnsi" w:hAnsiTheme="minorHAnsi"/>
          <w:color w:val="244061" w:themeColor="accent1" w:themeShade="80"/>
          <w:sz w:val="20"/>
          <w:szCs w:val="20"/>
        </w:rPr>
      </w:pPr>
    </w:p>
    <w:p w14:paraId="0BECF3AE" w14:textId="77777777" w:rsidR="001875B9" w:rsidRDefault="001875B9" w:rsidP="001875B9">
      <w:pPr>
        <w:jc w:val="both"/>
        <w:rPr>
          <w:rFonts w:asciiTheme="minorHAnsi" w:hAnsiTheme="minorHAnsi"/>
          <w:color w:val="244061" w:themeColor="accent1" w:themeShade="80"/>
          <w:sz w:val="20"/>
          <w:szCs w:val="20"/>
        </w:rPr>
      </w:pPr>
    </w:p>
    <w:p w14:paraId="1C4D0BD1" w14:textId="77777777" w:rsidR="001875B9" w:rsidRDefault="001875B9" w:rsidP="001875B9">
      <w:pPr>
        <w:jc w:val="both"/>
        <w:rPr>
          <w:rFonts w:asciiTheme="minorHAnsi" w:hAnsiTheme="minorHAnsi"/>
          <w:color w:val="244061" w:themeColor="accent1" w:themeShade="80"/>
          <w:sz w:val="20"/>
          <w:szCs w:val="20"/>
        </w:rPr>
      </w:pPr>
    </w:p>
    <w:p w14:paraId="52CB0DD7" w14:textId="77777777" w:rsidR="001875B9" w:rsidRDefault="001875B9" w:rsidP="001875B9">
      <w:pPr>
        <w:jc w:val="both"/>
        <w:rPr>
          <w:rFonts w:asciiTheme="minorHAnsi" w:hAnsiTheme="minorHAnsi"/>
          <w:color w:val="244061" w:themeColor="accent1" w:themeShade="80"/>
          <w:sz w:val="20"/>
          <w:szCs w:val="20"/>
        </w:rPr>
      </w:pPr>
    </w:p>
    <w:p w14:paraId="52DEE4CB" w14:textId="77777777" w:rsidR="001875B9" w:rsidRDefault="001875B9" w:rsidP="001875B9">
      <w:pPr>
        <w:jc w:val="both"/>
        <w:rPr>
          <w:rFonts w:asciiTheme="minorHAnsi" w:hAnsiTheme="minorHAnsi"/>
          <w:color w:val="244061" w:themeColor="accent1" w:themeShade="80"/>
          <w:sz w:val="20"/>
          <w:szCs w:val="20"/>
        </w:rPr>
      </w:pPr>
    </w:p>
    <w:p w14:paraId="4BFC2AF8" w14:textId="77777777" w:rsidR="001875B9" w:rsidRPr="00DA6549" w:rsidRDefault="001875B9" w:rsidP="001875B9">
      <w:pPr>
        <w:jc w:val="both"/>
        <w:rPr>
          <w:rFonts w:asciiTheme="minorHAnsi" w:hAnsiTheme="minorHAnsi"/>
          <w:color w:val="244061" w:themeColor="accent1" w:themeShade="80"/>
          <w:sz w:val="20"/>
          <w:szCs w:val="20"/>
        </w:rPr>
      </w:pPr>
    </w:p>
    <w:p w14:paraId="2409432A" w14:textId="77777777" w:rsidR="001875B9" w:rsidRPr="00C70334" w:rsidRDefault="001875B9" w:rsidP="00C70334">
      <w:pPr>
        <w:pStyle w:val="Ttulo1"/>
        <w:jc w:val="both"/>
        <w:rPr>
          <w:rFonts w:ascii="Calibri" w:hAnsi="Calibri" w:cs="Arial"/>
          <w:b/>
          <w:color w:val="2F5496"/>
          <w:sz w:val="44"/>
          <w:szCs w:val="44"/>
        </w:rPr>
      </w:pPr>
      <w:bookmarkStart w:id="12" w:name="_Toc525053846"/>
      <w:bookmarkStart w:id="13" w:name="_Toc525111751"/>
      <w:r w:rsidRPr="005A109D">
        <w:rPr>
          <w:rFonts w:ascii="Calibri" w:hAnsi="Calibri" w:cs="Arial"/>
          <w:b/>
          <w:color w:val="2F5496"/>
          <w:sz w:val="44"/>
          <w:szCs w:val="44"/>
        </w:rPr>
        <w:lastRenderedPageBreak/>
        <w:t>MISIÓN, VISIÓN Y OBJETIVOS</w:t>
      </w:r>
      <w:bookmarkEnd w:id="12"/>
      <w:bookmarkEnd w:id="13"/>
    </w:p>
    <w:p w14:paraId="12625849" w14:textId="77777777" w:rsidR="001875B9" w:rsidRPr="00C70334" w:rsidRDefault="001875B9" w:rsidP="00C70334">
      <w:pPr>
        <w:pStyle w:val="Ttulo2"/>
        <w:rPr>
          <w:rFonts w:asciiTheme="minorHAnsi" w:hAnsiTheme="minorHAnsi"/>
          <w:b/>
          <w:color w:val="auto"/>
          <w:sz w:val="20"/>
        </w:rPr>
      </w:pPr>
      <w:bookmarkStart w:id="14" w:name="_Toc525053847"/>
      <w:bookmarkStart w:id="15" w:name="_Toc525111752"/>
      <w:r w:rsidRPr="00C70334">
        <w:rPr>
          <w:rFonts w:asciiTheme="minorHAnsi" w:hAnsiTheme="minorHAnsi"/>
          <w:b/>
          <w:color w:val="auto"/>
          <w:sz w:val="20"/>
        </w:rPr>
        <w:t>Misión</w:t>
      </w:r>
      <w:bookmarkEnd w:id="14"/>
      <w:bookmarkEnd w:id="15"/>
    </w:p>
    <w:p w14:paraId="61E19A92"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 xml:space="preserve">Que el Ministerio de Finanzas Públicas cuente con una Estrategia Fiscal Ambiental para utilizar los instrumentos fiscales y económicos existentes, así como proponer nuevas figuras destinadas a propiciar el desarrollo social, económico y tecnológico que prevenga la contaminación del ambiente y mantenga el equilibrio ecológico, apoyando a la conservación, protección y mejoramiento del patrimonio natural de la Nación. </w:t>
      </w:r>
    </w:p>
    <w:p w14:paraId="26F3B9C5" w14:textId="77777777" w:rsidR="001875B9" w:rsidRPr="005A109D" w:rsidRDefault="001875B9" w:rsidP="001875B9">
      <w:pPr>
        <w:pStyle w:val="Ttulo2"/>
        <w:jc w:val="both"/>
        <w:rPr>
          <w:rFonts w:asciiTheme="minorHAnsi" w:hAnsiTheme="minorHAnsi"/>
          <w:b/>
          <w:color w:val="000000" w:themeColor="text1"/>
          <w:sz w:val="20"/>
        </w:rPr>
      </w:pPr>
      <w:bookmarkStart w:id="16" w:name="_Toc525053848"/>
      <w:bookmarkStart w:id="17" w:name="_Toc525111753"/>
      <w:r w:rsidRPr="005A109D">
        <w:rPr>
          <w:rFonts w:asciiTheme="minorHAnsi" w:hAnsiTheme="minorHAnsi"/>
          <w:b/>
          <w:color w:val="000000" w:themeColor="text1"/>
          <w:sz w:val="20"/>
        </w:rPr>
        <w:t>Visión</w:t>
      </w:r>
      <w:bookmarkEnd w:id="16"/>
      <w:bookmarkEnd w:id="17"/>
    </w:p>
    <w:p w14:paraId="6F2A6F2A"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Ser la institución que cuenta con instrumentos fiscales y económicos con enfoque ambiental y de cambio climático para incentivar y orientar las acciones del Estado para el efectivo cumplimiento de la política económica y social del Gobierno de Guatemala.</w:t>
      </w:r>
    </w:p>
    <w:p w14:paraId="49F78BBA" w14:textId="77777777" w:rsidR="001875B9" w:rsidRPr="005A109D" w:rsidRDefault="001875B9" w:rsidP="001875B9">
      <w:pPr>
        <w:pStyle w:val="Ttulo2"/>
        <w:jc w:val="both"/>
        <w:rPr>
          <w:rFonts w:asciiTheme="minorHAnsi" w:hAnsiTheme="minorHAnsi"/>
          <w:b/>
          <w:color w:val="000000" w:themeColor="text1"/>
          <w:sz w:val="20"/>
        </w:rPr>
      </w:pPr>
      <w:bookmarkStart w:id="18" w:name="_Toc525053849"/>
      <w:bookmarkStart w:id="19" w:name="_Toc525111754"/>
      <w:r w:rsidRPr="005A109D">
        <w:rPr>
          <w:rFonts w:asciiTheme="minorHAnsi" w:hAnsiTheme="minorHAnsi"/>
          <w:b/>
          <w:color w:val="000000" w:themeColor="text1"/>
          <w:sz w:val="20"/>
        </w:rPr>
        <w:t>Objetivo general de la EFA</w:t>
      </w:r>
      <w:bookmarkEnd w:id="18"/>
      <w:bookmarkEnd w:id="19"/>
    </w:p>
    <w:p w14:paraId="38B846F2"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Fortalecer las capacidades del Ministerio de Finanzas Públicas para utilizar los instrumentos fiscales y económicos existentes, así como proponer ejes estratégicos en aspectos ambientales de acuerdo a su ámbito de competencia.</w:t>
      </w:r>
    </w:p>
    <w:p w14:paraId="10868CBB"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Objetivos específicos:</w:t>
      </w:r>
    </w:p>
    <w:p w14:paraId="14D19B1B" w14:textId="77777777" w:rsidR="001875B9" w:rsidRPr="005A109D" w:rsidRDefault="001875B9" w:rsidP="0043433E">
      <w:pPr>
        <w:pStyle w:val="Prrafodelista"/>
        <w:numPr>
          <w:ilvl w:val="0"/>
          <w:numId w:val="12"/>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 xml:space="preserve">Identificar, generar y monitorear la implementación de acciones que promuevan el uso eficiente de los recursos del Estado generando ahorros en el gasto administrativo a través del fomento de buenas prácticas ambientales. </w:t>
      </w:r>
    </w:p>
    <w:p w14:paraId="483824FD" w14:textId="77777777" w:rsidR="001875B9" w:rsidRPr="005A109D" w:rsidRDefault="001875B9" w:rsidP="0043433E">
      <w:pPr>
        <w:pStyle w:val="Prrafodelista"/>
        <w:numPr>
          <w:ilvl w:val="0"/>
          <w:numId w:val="12"/>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Brindar a las Municipalidades el asesoramiento técnico para el diseño de políticas, metodologías, normas y procedimientos de administración financiera bajo aspectos ambientales que promueven la calidad del gasto municipal.</w:t>
      </w:r>
    </w:p>
    <w:p w14:paraId="2CEFD102" w14:textId="77777777" w:rsidR="001875B9" w:rsidRPr="005A109D" w:rsidRDefault="001875B9" w:rsidP="0043433E">
      <w:pPr>
        <w:pStyle w:val="Prrafodelista"/>
        <w:numPr>
          <w:ilvl w:val="0"/>
          <w:numId w:val="12"/>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 xml:space="preserve">Proponer figuras tributarias ambientales y modelos de incentivos para fomentar el cambio de hábitos de los habitantes del país y generar nuevas soluciones en emprendimiento e investigación ambientalmente sostenibles. </w:t>
      </w:r>
    </w:p>
    <w:p w14:paraId="0731FE11" w14:textId="77777777" w:rsidR="001875B9" w:rsidRPr="005A109D" w:rsidRDefault="001875B9" w:rsidP="0043433E">
      <w:pPr>
        <w:pStyle w:val="Prrafodelista"/>
        <w:numPr>
          <w:ilvl w:val="0"/>
          <w:numId w:val="12"/>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 xml:space="preserve">Identificar los riesgos fiscales y económicos asociados a contingencias ambientales para la formulación de mecanismos en mitigación del impacto fiscal del Estado. </w:t>
      </w:r>
    </w:p>
    <w:p w14:paraId="23EC7877" w14:textId="77777777" w:rsidR="001875B9" w:rsidRPr="005A109D" w:rsidRDefault="001875B9" w:rsidP="0043433E">
      <w:pPr>
        <w:pStyle w:val="Prrafodelista"/>
        <w:numPr>
          <w:ilvl w:val="0"/>
          <w:numId w:val="12"/>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 xml:space="preserve">Identificar opciones y el acceso al financiamiento climático, en apoyo a proyectos y programas enfocados en la conservación, protección y mejoramiento del medio ambiente.  </w:t>
      </w:r>
    </w:p>
    <w:p w14:paraId="41D6401A" w14:textId="77777777" w:rsidR="001875B9" w:rsidRPr="00DA6549" w:rsidRDefault="001875B9" w:rsidP="001875B9">
      <w:pPr>
        <w:rPr>
          <w:rFonts w:asciiTheme="minorHAnsi" w:hAnsiTheme="minorHAnsi"/>
          <w:color w:val="244061" w:themeColor="accent1" w:themeShade="80"/>
          <w:sz w:val="20"/>
          <w:szCs w:val="20"/>
        </w:rPr>
      </w:pPr>
    </w:p>
    <w:p w14:paraId="5365FB3D" w14:textId="77777777" w:rsidR="001875B9" w:rsidRPr="00DA6549" w:rsidRDefault="001875B9" w:rsidP="001875B9">
      <w:pPr>
        <w:rPr>
          <w:rFonts w:asciiTheme="minorHAnsi" w:hAnsiTheme="minorHAnsi"/>
          <w:color w:val="244061" w:themeColor="accent1" w:themeShade="80"/>
          <w:sz w:val="20"/>
          <w:szCs w:val="20"/>
        </w:rPr>
      </w:pPr>
    </w:p>
    <w:p w14:paraId="0A642C2E" w14:textId="77777777" w:rsidR="001875B9" w:rsidRPr="00DA6549" w:rsidRDefault="001875B9" w:rsidP="001875B9">
      <w:pPr>
        <w:rPr>
          <w:rFonts w:asciiTheme="minorHAnsi" w:hAnsiTheme="minorHAnsi"/>
          <w:color w:val="244061" w:themeColor="accent1" w:themeShade="80"/>
          <w:sz w:val="20"/>
          <w:szCs w:val="20"/>
        </w:rPr>
      </w:pPr>
    </w:p>
    <w:p w14:paraId="3FFF8C18" w14:textId="77777777" w:rsidR="001875B9" w:rsidRPr="00DA6549" w:rsidRDefault="001875B9" w:rsidP="001875B9">
      <w:pPr>
        <w:rPr>
          <w:rFonts w:asciiTheme="minorHAnsi" w:hAnsiTheme="minorHAnsi"/>
          <w:color w:val="244061" w:themeColor="accent1" w:themeShade="80"/>
          <w:sz w:val="20"/>
          <w:szCs w:val="20"/>
        </w:rPr>
      </w:pPr>
    </w:p>
    <w:p w14:paraId="49AE5514" w14:textId="77777777" w:rsidR="001875B9" w:rsidRPr="00DA6549" w:rsidRDefault="001875B9" w:rsidP="001875B9">
      <w:pPr>
        <w:rPr>
          <w:rFonts w:asciiTheme="minorHAnsi" w:hAnsiTheme="minorHAnsi"/>
          <w:color w:val="244061" w:themeColor="accent1" w:themeShade="80"/>
          <w:sz w:val="20"/>
          <w:szCs w:val="20"/>
        </w:rPr>
      </w:pPr>
    </w:p>
    <w:p w14:paraId="4002AA5F" w14:textId="77777777" w:rsidR="001875B9" w:rsidRPr="00DA6549" w:rsidRDefault="001875B9" w:rsidP="001875B9">
      <w:pPr>
        <w:rPr>
          <w:rFonts w:asciiTheme="minorHAnsi" w:hAnsiTheme="minorHAnsi"/>
          <w:color w:val="244061" w:themeColor="accent1" w:themeShade="80"/>
          <w:sz w:val="20"/>
          <w:szCs w:val="20"/>
        </w:rPr>
      </w:pPr>
    </w:p>
    <w:p w14:paraId="414ECAA4" w14:textId="77777777" w:rsidR="001875B9" w:rsidRPr="00DA6549" w:rsidRDefault="001875B9" w:rsidP="001875B9">
      <w:pPr>
        <w:rPr>
          <w:rFonts w:asciiTheme="minorHAnsi" w:hAnsiTheme="minorHAnsi"/>
          <w:color w:val="244061" w:themeColor="accent1" w:themeShade="80"/>
          <w:sz w:val="20"/>
          <w:szCs w:val="20"/>
        </w:rPr>
      </w:pPr>
    </w:p>
    <w:p w14:paraId="06C0BE0A" w14:textId="77777777" w:rsidR="001875B9" w:rsidRDefault="001875B9" w:rsidP="001875B9">
      <w:pPr>
        <w:rPr>
          <w:rFonts w:asciiTheme="minorHAnsi" w:hAnsiTheme="minorHAnsi"/>
          <w:color w:val="244061" w:themeColor="accent1" w:themeShade="80"/>
          <w:sz w:val="20"/>
          <w:szCs w:val="20"/>
        </w:rPr>
      </w:pPr>
    </w:p>
    <w:p w14:paraId="2B472B8C" w14:textId="77777777" w:rsidR="001875B9" w:rsidRDefault="001875B9" w:rsidP="001875B9">
      <w:pPr>
        <w:rPr>
          <w:rFonts w:asciiTheme="minorHAnsi" w:hAnsiTheme="minorHAnsi"/>
          <w:color w:val="244061" w:themeColor="accent1" w:themeShade="80"/>
          <w:sz w:val="20"/>
          <w:szCs w:val="20"/>
        </w:rPr>
      </w:pPr>
    </w:p>
    <w:p w14:paraId="645E7040" w14:textId="77777777" w:rsidR="001875B9" w:rsidRDefault="001875B9" w:rsidP="001875B9">
      <w:pPr>
        <w:rPr>
          <w:rFonts w:asciiTheme="minorHAnsi" w:hAnsiTheme="minorHAnsi"/>
          <w:color w:val="244061" w:themeColor="accent1" w:themeShade="80"/>
          <w:sz w:val="20"/>
          <w:szCs w:val="20"/>
        </w:rPr>
      </w:pPr>
    </w:p>
    <w:p w14:paraId="160531A7" w14:textId="77777777" w:rsidR="001875B9" w:rsidRDefault="001875B9" w:rsidP="001875B9">
      <w:pPr>
        <w:rPr>
          <w:rFonts w:asciiTheme="minorHAnsi" w:hAnsiTheme="minorHAnsi"/>
          <w:color w:val="244061" w:themeColor="accent1" w:themeShade="80"/>
          <w:sz w:val="20"/>
          <w:szCs w:val="20"/>
        </w:rPr>
      </w:pPr>
    </w:p>
    <w:p w14:paraId="604E8472" w14:textId="77777777" w:rsidR="001875B9" w:rsidRDefault="001875B9" w:rsidP="001875B9">
      <w:pPr>
        <w:rPr>
          <w:rFonts w:asciiTheme="minorHAnsi" w:hAnsiTheme="minorHAnsi"/>
          <w:color w:val="244061" w:themeColor="accent1" w:themeShade="80"/>
          <w:sz w:val="20"/>
          <w:szCs w:val="20"/>
        </w:rPr>
      </w:pPr>
    </w:p>
    <w:p w14:paraId="3F3BECC5" w14:textId="77777777" w:rsidR="001875B9" w:rsidRDefault="001875B9" w:rsidP="001875B9">
      <w:pPr>
        <w:rPr>
          <w:rFonts w:asciiTheme="minorHAnsi" w:hAnsiTheme="minorHAnsi"/>
          <w:color w:val="244061" w:themeColor="accent1" w:themeShade="80"/>
          <w:sz w:val="20"/>
          <w:szCs w:val="20"/>
        </w:rPr>
      </w:pPr>
    </w:p>
    <w:p w14:paraId="78F715DC" w14:textId="77777777" w:rsidR="001875B9" w:rsidRPr="00DA6549" w:rsidRDefault="001875B9" w:rsidP="001875B9">
      <w:pPr>
        <w:rPr>
          <w:rFonts w:asciiTheme="minorHAnsi" w:hAnsiTheme="minorHAnsi"/>
          <w:color w:val="244061" w:themeColor="accent1" w:themeShade="80"/>
          <w:sz w:val="20"/>
          <w:szCs w:val="20"/>
        </w:rPr>
      </w:pPr>
    </w:p>
    <w:p w14:paraId="3A0E8006" w14:textId="77777777" w:rsidR="001875B9" w:rsidRPr="00DA6549" w:rsidRDefault="001875B9" w:rsidP="001875B9">
      <w:pPr>
        <w:rPr>
          <w:rFonts w:asciiTheme="minorHAnsi" w:hAnsiTheme="minorHAnsi"/>
          <w:color w:val="244061" w:themeColor="accent1" w:themeShade="80"/>
          <w:sz w:val="20"/>
          <w:szCs w:val="20"/>
        </w:rPr>
      </w:pPr>
    </w:p>
    <w:p w14:paraId="59523D9F" w14:textId="77777777" w:rsidR="001875B9" w:rsidRPr="00C70334" w:rsidRDefault="001875B9" w:rsidP="00C70334">
      <w:pPr>
        <w:pStyle w:val="Ttulo1"/>
        <w:jc w:val="both"/>
        <w:rPr>
          <w:rFonts w:ascii="Calibri" w:hAnsi="Calibri" w:cs="Arial"/>
          <w:b/>
          <w:color w:val="2F5496"/>
          <w:sz w:val="44"/>
          <w:szCs w:val="44"/>
        </w:rPr>
      </w:pPr>
      <w:bookmarkStart w:id="20" w:name="_Toc525111755"/>
      <w:r w:rsidRPr="00C70334">
        <w:rPr>
          <w:rFonts w:ascii="Calibri" w:hAnsi="Calibri" w:cs="Arial"/>
          <w:b/>
          <w:color w:val="2F5496"/>
          <w:sz w:val="44"/>
          <w:szCs w:val="44"/>
        </w:rPr>
        <w:lastRenderedPageBreak/>
        <w:t>EJES ESTRATÉGICOS</w:t>
      </w:r>
      <w:bookmarkEnd w:id="20"/>
    </w:p>
    <w:p w14:paraId="1562F228" w14:textId="77777777" w:rsidR="00C70334" w:rsidRDefault="001875B9" w:rsidP="00C70334">
      <w:pPr>
        <w:pStyle w:val="Ttulo2"/>
        <w:rPr>
          <w:rFonts w:asciiTheme="minorHAnsi" w:hAnsiTheme="minorHAnsi"/>
          <w:b/>
          <w:color w:val="365F91" w:themeColor="accent1" w:themeShade="BF"/>
          <w:sz w:val="44"/>
          <w:szCs w:val="44"/>
        </w:rPr>
      </w:pPr>
      <w:bookmarkStart w:id="21" w:name="_Toc525111756"/>
      <w:r w:rsidRPr="00C70334">
        <w:rPr>
          <w:rFonts w:asciiTheme="minorHAnsi" w:hAnsiTheme="minorHAnsi"/>
          <w:b/>
          <w:color w:val="365F91" w:themeColor="accent1" w:themeShade="BF"/>
          <w:sz w:val="44"/>
          <w:szCs w:val="44"/>
        </w:rPr>
        <w:t>EJE ESTRATÉGICO 1</w:t>
      </w:r>
      <w:bookmarkEnd w:id="21"/>
      <w:r w:rsidR="00C70334" w:rsidRPr="00C70334">
        <w:rPr>
          <w:rFonts w:asciiTheme="minorHAnsi" w:hAnsiTheme="minorHAnsi"/>
          <w:b/>
          <w:color w:val="365F91" w:themeColor="accent1" w:themeShade="BF"/>
          <w:sz w:val="44"/>
          <w:szCs w:val="44"/>
        </w:rPr>
        <w:t xml:space="preserve"> </w:t>
      </w:r>
    </w:p>
    <w:p w14:paraId="449A454C" w14:textId="21E62695" w:rsidR="001875B9" w:rsidRPr="00C70334" w:rsidRDefault="001875B9" w:rsidP="00C70334">
      <w:pPr>
        <w:pStyle w:val="Ttulo2"/>
        <w:rPr>
          <w:rFonts w:asciiTheme="minorHAnsi" w:hAnsiTheme="minorHAnsi"/>
          <w:b/>
          <w:color w:val="365F91" w:themeColor="accent1" w:themeShade="BF"/>
        </w:rPr>
      </w:pPr>
      <w:bookmarkStart w:id="22" w:name="_Toc525111757"/>
      <w:r w:rsidRPr="00C70334">
        <w:rPr>
          <w:rFonts w:asciiTheme="minorHAnsi" w:hAnsiTheme="minorHAnsi"/>
          <w:b/>
          <w:color w:val="365F91" w:themeColor="accent1" w:themeShade="BF"/>
          <w:sz w:val="28"/>
        </w:rPr>
        <w:t>Calidad del gasto y compra pública</w:t>
      </w:r>
      <w:bookmarkEnd w:id="22"/>
      <w:r w:rsidRPr="00C70334">
        <w:rPr>
          <w:rFonts w:asciiTheme="minorHAnsi" w:hAnsiTheme="minorHAnsi"/>
          <w:b/>
          <w:color w:val="365F91" w:themeColor="accent1" w:themeShade="BF"/>
          <w:sz w:val="28"/>
        </w:rPr>
        <w:t xml:space="preserve"> </w:t>
      </w:r>
    </w:p>
    <w:p w14:paraId="584F44FA" w14:textId="3307140C" w:rsidR="00C70334" w:rsidRDefault="00C70334" w:rsidP="001875B9">
      <w:pPr>
        <w:rPr>
          <w:rFonts w:asciiTheme="minorHAnsi" w:hAnsiTheme="minorHAnsi"/>
          <w:color w:val="244061" w:themeColor="accent1" w:themeShade="80"/>
          <w:sz w:val="20"/>
          <w:szCs w:val="20"/>
        </w:rPr>
      </w:pPr>
      <w:r w:rsidRPr="00DA6549">
        <w:rPr>
          <w:rFonts w:asciiTheme="minorHAnsi" w:hAnsiTheme="minorHAnsi"/>
          <w:noProof/>
          <w:color w:val="244061" w:themeColor="accent1" w:themeShade="80"/>
          <w:sz w:val="20"/>
          <w:szCs w:val="20"/>
        </w:rPr>
        <mc:AlternateContent>
          <mc:Choice Requires="wps">
            <w:drawing>
              <wp:anchor distT="4294967294" distB="4294967294" distL="114300" distR="114300" simplePos="0" relativeHeight="251687936" behindDoc="0" locked="0" layoutInCell="1" allowOverlap="1" wp14:anchorId="020E5B85" wp14:editId="3198CD21">
                <wp:simplePos x="0" y="0"/>
                <wp:positionH relativeFrom="margin">
                  <wp:align>left</wp:align>
                </wp:positionH>
                <wp:positionV relativeFrom="paragraph">
                  <wp:posOffset>18415</wp:posOffset>
                </wp:positionV>
                <wp:extent cx="5575300" cy="0"/>
                <wp:effectExtent l="0" t="0" r="25400" b="19050"/>
                <wp:wrapNone/>
                <wp:docPr id="84" name="Conector recto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5300" cy="0"/>
                        </a:xfrm>
                        <a:prstGeom prst="line">
                          <a:avLst/>
                        </a:prstGeom>
                        <a:noFill/>
                        <a:ln w="9525" cap="flat" cmpd="sng" algn="ctr">
                          <a:solidFill>
                            <a:srgbClr val="00A0B8">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AFAF93" id="Conector recto 84" o:spid="_x0000_s1026" style="position:absolute;z-index:251687936;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from="0,1.45pt" to="43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Dh3gEAALADAAAOAAAAZHJzL2Uyb0RvYy54bWysU81u2zAMvg/YOwi6L3ayeUuNOMWWoLt0&#10;a4CuD8DIsi1MfxC1OHn7UXKSrtut2IUW/z7yI+nV7dFodpABlbMNn89KzqQVrlW2b/jTj7t3S84w&#10;gm1BOysbfpLIb9dv36xGX8uFG5xuZWAEYrEefcOHGH1dFCgGaQBnzktLzs4FA5HU0BdtgJHQjS4W&#10;ZfmxGF1ofXBCIpJ1Ozn5OuN3nRTxoetQRqYbTr3FLEOW+ySL9QrqPoAflDi3Aa/owoCyVPQKtYUI&#10;7FdQ/0AZJYJD18WZcKZwXaeEzByIzbz8i83jAF5mLjQc9Ncx4f+DFd8Pu8BU2/DlB84sGNrRhjYl&#10;ogsspA8jB01p9FhT8MbuQuIpjvbR3zvxE8lXvHAmBf0UduyCSeFElB3z1E/XqctjZIKMVfWpel/S&#10;csTFV0B9SfQB41fpDEuPhmtl00CghsM9xlQa6ktIMlt3p7TOS9WWjQ2/qRYVIQOdVqch0tN4Iou2&#10;5wx0TzcrYsiI6LRqU3bCwdDvNzqwA6S7KT+XX5ZT0ACtnKw3VUlN51II8ZtrJ/O8vNiptTNMbvMF&#10;fup5CzhMOdmVoChF21Rf5tM9U3weaHrtXXvahRScNDqLnHY+4XR3f+o56vlHW/8GAAD//wMAUEsD&#10;BBQABgAIAAAAIQD1Wpn02QAAAAQBAAAPAAAAZHJzL2Rvd25yZXYueG1sTI9BT4NAEIXvJv6HzZh4&#10;s0sxUYosjdE0Ho2tHrxt2RFQdpawU6D+ekcv9fjlTd77pljPvlMjDrENZGC5SEAhVcG1VBt43W2u&#10;MlCRLTnbBUIDR4ywLs/PCpu7MNELjluulZRQzK2BhrnPtY5Vg97GReiRJPsIg7csONTaDXaSct/p&#10;NElutLctyUJje3xosPraHryBqeqz6/fdG9VLTjffn0/Pq8fjaMzlxXx/B4px5tMx/OqLOpTitA8H&#10;clF1BuQRNpCuQEmY3WbC+z/WZaH/y5c/AAAA//8DAFBLAQItABQABgAIAAAAIQC2gziS/gAAAOEB&#10;AAATAAAAAAAAAAAAAAAAAAAAAABbQ29udGVudF9UeXBlc10ueG1sUEsBAi0AFAAGAAgAAAAhADj9&#10;If/WAAAAlAEAAAsAAAAAAAAAAAAAAAAALwEAAF9yZWxzLy5yZWxzUEsBAi0AFAAGAAgAAAAhAE9+&#10;wOHeAQAAsAMAAA4AAAAAAAAAAAAAAAAALgIAAGRycy9lMm9Eb2MueG1sUEsBAi0AFAAGAAgAAAAh&#10;APVamfTZAAAABAEAAA8AAAAAAAAAAAAAAAAAOAQAAGRycy9kb3ducmV2LnhtbFBLBQYAAAAABAAE&#10;APMAAAA+BQAAAAA=&#10;" strokecolor="#00a0b8">
                <o:lock v:ext="edit" shapetype="f"/>
                <w10:wrap anchorx="margin"/>
              </v:line>
            </w:pict>
          </mc:Fallback>
        </mc:AlternateContent>
      </w:r>
    </w:p>
    <w:p w14:paraId="6D615D35" w14:textId="7B98E145" w:rsidR="001875B9" w:rsidRPr="005A109D" w:rsidRDefault="001875B9" w:rsidP="001875B9">
      <w:pPr>
        <w:rPr>
          <w:rFonts w:asciiTheme="minorHAnsi" w:hAnsiTheme="minorHAnsi"/>
          <w:color w:val="244061" w:themeColor="accent1" w:themeShade="80"/>
          <w:sz w:val="20"/>
          <w:szCs w:val="20"/>
          <w:lang w:val="es-GT"/>
        </w:rPr>
      </w:pPr>
      <w:r w:rsidRPr="00DA6549">
        <w:rPr>
          <w:rFonts w:asciiTheme="minorHAnsi" w:hAnsiTheme="minorHAnsi"/>
          <w:color w:val="244061" w:themeColor="accent1" w:themeShade="80"/>
          <w:sz w:val="20"/>
          <w:szCs w:val="20"/>
        </w:rPr>
        <w:t xml:space="preserve">Guatemala es el país de América Latina y el Caribe con la carga tributaria más baja de la región, así como una demanda de bienes y servicios públicos que sobrepasa lo que se recauda anualmente. Para complementar el nivel necesario de financiamiento, el país busca recursos financieros de banca multilateral y otros instrumentos financieros, lo cual representa cada año un desafío político importante para el financiamiento del presupuesto nacional y el endeudamiento público. Ante este escenario, </w:t>
      </w:r>
      <w:r w:rsidRPr="00DA6549">
        <w:rPr>
          <w:rFonts w:asciiTheme="minorHAnsi" w:hAnsiTheme="minorHAnsi"/>
          <w:b/>
          <w:color w:val="244061" w:themeColor="accent1" w:themeShade="80"/>
          <w:sz w:val="20"/>
          <w:szCs w:val="20"/>
        </w:rPr>
        <w:t>la gestión de la calidad del gasto público se convierte en un aspecto de vital importancia dentro del marco de una utilización eficaz y eficiente de los recursos financieros.</w:t>
      </w:r>
    </w:p>
    <w:p w14:paraId="4B41A9F9" w14:textId="77777777" w:rsidR="001875B9" w:rsidRPr="00DA654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Del presupuesto vigente, el Estado erogó para el 2017 en su funcionamiento alrededor de </w:t>
      </w:r>
      <w:r w:rsidRPr="00DA6549">
        <w:rPr>
          <w:rFonts w:asciiTheme="minorHAnsi" w:hAnsiTheme="minorHAnsi"/>
          <w:b/>
          <w:color w:val="244061" w:themeColor="accent1" w:themeShade="80"/>
          <w:sz w:val="20"/>
          <w:szCs w:val="20"/>
        </w:rPr>
        <w:t>GTQ 9,426.6 millones de quetzales</w:t>
      </w:r>
      <w:r w:rsidRPr="00DA6549">
        <w:rPr>
          <w:rFonts w:asciiTheme="minorHAnsi" w:hAnsiTheme="minorHAnsi"/>
          <w:color w:val="244061" w:themeColor="accent1" w:themeShade="80"/>
          <w:sz w:val="20"/>
          <w:szCs w:val="20"/>
        </w:rPr>
        <w:t xml:space="preserve"> correspondiente a bienes y servicios y formación bruta de capital fijo (maquinaria y equipo de producción, equipo de oficina, equipo de cómputo),</w:t>
      </w:r>
      <w:r w:rsidRPr="00DA6549">
        <w:rPr>
          <w:rFonts w:asciiTheme="minorHAnsi" w:hAnsiTheme="minorHAnsi"/>
          <w:b/>
          <w:color w:val="244061" w:themeColor="accent1" w:themeShade="80"/>
          <w:sz w:val="20"/>
          <w:szCs w:val="20"/>
        </w:rPr>
        <w:t xml:space="preserve"> representando esto, 11% del presupuesto vigente establecido para el mismo año</w:t>
      </w:r>
      <w:r w:rsidRPr="00DA6549">
        <w:rPr>
          <w:rFonts w:asciiTheme="minorHAnsi" w:hAnsiTheme="minorHAnsi"/>
          <w:color w:val="244061" w:themeColor="accent1" w:themeShade="80"/>
          <w:sz w:val="20"/>
          <w:szCs w:val="20"/>
        </w:rPr>
        <w:t xml:space="preserve">. En servicios no personales como la energía eléctrica, la Administración Central gastó GTQ 181 millones y en servicio de agua GTQ 61.1 millones. </w:t>
      </w:r>
    </w:p>
    <w:p w14:paraId="312288B4" w14:textId="77777777" w:rsidR="001875B9" w:rsidRDefault="001875B9" w:rsidP="001875B9">
      <w:pPr>
        <w:jc w:val="center"/>
        <w:rPr>
          <w:rFonts w:asciiTheme="minorHAnsi" w:hAnsiTheme="minorHAnsi"/>
          <w:b/>
          <w:i/>
          <w:color w:val="244061" w:themeColor="accent1" w:themeShade="80"/>
          <w:sz w:val="20"/>
          <w:szCs w:val="20"/>
        </w:rPr>
      </w:pPr>
    </w:p>
    <w:p w14:paraId="14E333AA" w14:textId="77777777" w:rsidR="001875B9" w:rsidRPr="00DA6549" w:rsidRDefault="001875B9" w:rsidP="001875B9">
      <w:pPr>
        <w:jc w:val="center"/>
        <w:rPr>
          <w:rFonts w:asciiTheme="minorHAnsi" w:hAnsiTheme="minorHAnsi"/>
          <w:b/>
          <w:i/>
          <w:color w:val="244061" w:themeColor="accent1" w:themeShade="80"/>
          <w:sz w:val="20"/>
          <w:szCs w:val="20"/>
        </w:rPr>
      </w:pPr>
      <w:r w:rsidRPr="00DA6549">
        <w:rPr>
          <w:rFonts w:asciiTheme="minorHAnsi" w:hAnsiTheme="minorHAnsi"/>
          <w:b/>
          <w:i/>
          <w:color w:val="244061" w:themeColor="accent1" w:themeShade="80"/>
          <w:sz w:val="20"/>
          <w:szCs w:val="20"/>
        </w:rPr>
        <w:t xml:space="preserve">Ilustración </w:t>
      </w:r>
      <w:r w:rsidRPr="00DA6549">
        <w:rPr>
          <w:rFonts w:asciiTheme="minorHAnsi" w:hAnsiTheme="minorHAnsi"/>
          <w:b/>
          <w:i/>
          <w:color w:val="244061" w:themeColor="accent1" w:themeShade="80"/>
          <w:sz w:val="20"/>
          <w:szCs w:val="20"/>
        </w:rPr>
        <w:fldChar w:fldCharType="begin"/>
      </w:r>
      <w:r w:rsidRPr="00DA6549">
        <w:rPr>
          <w:rFonts w:asciiTheme="minorHAnsi" w:hAnsiTheme="minorHAnsi"/>
          <w:b/>
          <w:i/>
          <w:color w:val="244061" w:themeColor="accent1" w:themeShade="80"/>
          <w:sz w:val="20"/>
          <w:szCs w:val="20"/>
        </w:rPr>
        <w:instrText xml:space="preserve"> SEQ Ilustración \* ARABIC </w:instrText>
      </w:r>
      <w:r w:rsidRPr="00DA6549">
        <w:rPr>
          <w:rFonts w:asciiTheme="minorHAnsi" w:hAnsiTheme="minorHAnsi"/>
          <w:b/>
          <w:i/>
          <w:color w:val="244061" w:themeColor="accent1" w:themeShade="80"/>
          <w:sz w:val="20"/>
          <w:szCs w:val="20"/>
        </w:rPr>
        <w:fldChar w:fldCharType="separate"/>
      </w:r>
      <w:r w:rsidR="00170458">
        <w:rPr>
          <w:rFonts w:asciiTheme="minorHAnsi" w:hAnsiTheme="minorHAnsi"/>
          <w:b/>
          <w:i/>
          <w:noProof/>
          <w:color w:val="244061" w:themeColor="accent1" w:themeShade="80"/>
          <w:sz w:val="20"/>
          <w:szCs w:val="20"/>
        </w:rPr>
        <w:t>3</w:t>
      </w:r>
      <w:r w:rsidRPr="00DA6549">
        <w:rPr>
          <w:rFonts w:asciiTheme="minorHAnsi" w:hAnsiTheme="minorHAnsi"/>
          <w:b/>
          <w:i/>
          <w:color w:val="244061" w:themeColor="accent1" w:themeShade="80"/>
          <w:sz w:val="20"/>
          <w:szCs w:val="20"/>
        </w:rPr>
        <w:fldChar w:fldCharType="end"/>
      </w:r>
      <w:r w:rsidRPr="00DA6549">
        <w:rPr>
          <w:rFonts w:asciiTheme="minorHAnsi" w:hAnsiTheme="minorHAnsi"/>
          <w:b/>
          <w:i/>
          <w:color w:val="244061" w:themeColor="accent1" w:themeShade="80"/>
          <w:sz w:val="20"/>
          <w:szCs w:val="20"/>
        </w:rPr>
        <w:t>:</w:t>
      </w:r>
    </w:p>
    <w:p w14:paraId="6B41C52A" w14:textId="77777777" w:rsidR="001875B9" w:rsidRPr="00DA6549" w:rsidRDefault="001875B9" w:rsidP="001875B9">
      <w:pPr>
        <w:jc w:val="center"/>
        <w:rPr>
          <w:rFonts w:asciiTheme="minorHAnsi" w:hAnsiTheme="minorHAnsi"/>
          <w:b/>
          <w:i/>
          <w:color w:val="244061" w:themeColor="accent1" w:themeShade="80"/>
          <w:sz w:val="20"/>
          <w:szCs w:val="20"/>
        </w:rPr>
      </w:pPr>
      <w:r w:rsidRPr="00DA6549">
        <w:rPr>
          <w:rFonts w:asciiTheme="minorHAnsi" w:hAnsiTheme="minorHAnsi"/>
          <w:b/>
          <w:i/>
          <w:color w:val="244061" w:themeColor="accent1" w:themeShade="80"/>
          <w:sz w:val="20"/>
          <w:szCs w:val="20"/>
        </w:rPr>
        <w:t>Gasto de funcionamiento del Estado para el año 2017</w:t>
      </w:r>
    </w:p>
    <w:p w14:paraId="5535D63D" w14:textId="77777777" w:rsidR="001875B9" w:rsidRPr="00DA6549" w:rsidRDefault="001875B9" w:rsidP="001875B9">
      <w:pPr>
        <w:jc w:val="center"/>
        <w:rPr>
          <w:rFonts w:asciiTheme="minorHAnsi" w:hAnsiTheme="minorHAnsi"/>
          <w:i/>
          <w:color w:val="244061" w:themeColor="accent1" w:themeShade="80"/>
          <w:sz w:val="20"/>
          <w:szCs w:val="20"/>
        </w:rPr>
      </w:pPr>
      <w:r w:rsidRPr="00DA6549">
        <w:rPr>
          <w:rFonts w:asciiTheme="minorHAnsi" w:hAnsiTheme="minorHAnsi"/>
          <w:i/>
          <w:color w:val="244061" w:themeColor="accent1" w:themeShade="80"/>
          <w:sz w:val="20"/>
          <w:szCs w:val="20"/>
        </w:rPr>
        <w:t>Cifras en millones de quetzales</w:t>
      </w:r>
    </w:p>
    <w:p w14:paraId="0D68D747" w14:textId="77777777" w:rsidR="001875B9" w:rsidRPr="00DA6549" w:rsidRDefault="001875B9" w:rsidP="001875B9">
      <w:pPr>
        <w:rPr>
          <w:rFonts w:asciiTheme="minorHAnsi" w:hAnsiTheme="minorHAnsi"/>
          <w:color w:val="244061" w:themeColor="accent1" w:themeShade="80"/>
          <w:sz w:val="20"/>
          <w:szCs w:val="20"/>
        </w:rPr>
      </w:pPr>
      <w:r w:rsidRPr="00DA6549">
        <w:rPr>
          <w:rFonts w:asciiTheme="minorHAnsi" w:hAnsiTheme="minorHAnsi"/>
          <w:noProof/>
          <w:color w:val="244061" w:themeColor="accent1" w:themeShade="80"/>
          <w:sz w:val="20"/>
          <w:szCs w:val="20"/>
        </w:rPr>
        <mc:AlternateContent>
          <mc:Choice Requires="wps">
            <w:drawing>
              <wp:anchor distT="0" distB="0" distL="114300" distR="114300" simplePos="0" relativeHeight="251721728" behindDoc="0" locked="0" layoutInCell="1" allowOverlap="1" wp14:anchorId="6766442E" wp14:editId="59528595">
                <wp:simplePos x="0" y="0"/>
                <wp:positionH relativeFrom="column">
                  <wp:posOffset>-4445</wp:posOffset>
                </wp:positionH>
                <wp:positionV relativeFrom="paragraph">
                  <wp:posOffset>31115</wp:posOffset>
                </wp:positionV>
                <wp:extent cx="5325745" cy="8890"/>
                <wp:effectExtent l="8255" t="18415" r="25400" b="23495"/>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5745" cy="889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92201C0" id="_x0000_t32" coordsize="21600,21600" o:spt="32" o:oned="t" path="m0,0l21600,21600e" filled="f">
                <v:path arrowok="t" fillok="f" o:connecttype="none"/>
                <o:lock v:ext="edit" shapetype="t"/>
              </v:shapetype>
              <v:shape id="Conector recto de flecha 83" o:spid="_x0000_s1026" type="#_x0000_t32" style="position:absolute;margin-left:-.35pt;margin-top:2.45pt;width:419.35pt;height:.7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LIQzQCAABZBAAADgAAAGRycy9lMm9Eb2MueG1srFRNj9owEL1X6n+wfIcQCCxEhFWbQC/bFmm3&#10;vRvbIVYd27INAVX97x07QNn2UlVVJHvsmXnz5sNZPp5aiY7cOqFVgdPhCCOuqGZC7Qv85WUzmGPk&#10;PFGMSK14gc/c4cfV2zfLzuR8rBstGbcIQJTLO1PgxnuTJ4mjDW+JG2rDFShrbVvi4Wj3CbOkA/RW&#10;JuPRaJZ02jJjNeXOwW3VK/Eq4tc1p/5zXTvukSwwcPNxtXHdhTVZLUm+t8Q0gl5okH9g0RKhIOgN&#10;qiKeoIMVf0C1glrtdO2HVLeJrmtBecwBsklHv2Xz3BDDYy5QHGduZXL/D5Z+Om4tEqzA8wlGirTQ&#10;oxI6Rb22yIYNMY5qyWlDEJhAvTrjcnAr1daGjOlJPZsnTb85pHTZELXnkffL2QBWGjySVy7h4AxE&#10;3XUfNQMbcvA6Fu9U2xZiCfM1OAZwKBA6xW6db93iJ48oXE4n4+lDNsWIgm4+X8RmJiQPKMHXWOc/&#10;cN2iIBTYeUvEvvGQXZ9eH4Ecn5wPHH85BGelN0LKOB1Soa7Ai+l4Gik5LQULymDm7H5XSouOBObr&#10;/SZ8MWHQ3JtZfVAsgjWcsPVF9kTIXobgUgU8yA3oXKR+gL4vRov1fD3PBtl4th5ko6oavNuU2WC2&#10;SR+m1aQqyyr9EailWd4IxrgK7K7DnGZ/NyyXZ9WP4W2cb2VIXqPHegHZ6x5JxzaHzvYzstPsvLXX&#10;9sP8RuPLWwsP5P4M8v0fYfUTAAD//wMAUEsDBBQABgAIAAAAIQAmW4Os3AAAAAUBAAAPAAAAZHJz&#10;L2Rvd25yZXYueG1sTI/LTsMwFET3SPyDdZHYtQ70kTSNU0Ug2LBqYdPdbXyJo/qR2m4b+HrMCpaj&#10;Gc2cqTaj0exCPvTOCniYZsDItk72thPw8f4yKYCFiFaidpYEfFGATX17U2Ep3dVu6bKLHUslNpQo&#10;QMU4lJyHVpHBMHUD2eR9Om8wJuk7Lj1eU7nR/DHLltxgb9OCwoGeFLXH3dkI0KsFfqt8gadTM2/y&#10;5/3b6557Ie7vxmYNLNIY/8Lwi5/QoU5MB3e2MjAtYJKnoID5Clhyi1mRnh0ELGfA64r/p69/AAAA&#10;//8DAFBLAQItABQABgAIAAAAIQDkmcPA+wAAAOEBAAATAAAAAAAAAAAAAAAAAAAAAABbQ29udGVu&#10;dF9UeXBlc10ueG1sUEsBAi0AFAAGAAgAAAAhACOyauHXAAAAlAEAAAsAAAAAAAAAAAAAAAAALAEA&#10;AF9yZWxzLy5yZWxzUEsBAi0AFAAGAAgAAAAhAK8CyEM0AgAAWQQAAA4AAAAAAAAAAAAAAAAALAIA&#10;AGRycy9lMm9Eb2MueG1sUEsBAi0AFAAGAAgAAAAhACZbg6zcAAAABQEAAA8AAAAAAAAAAAAAAAAA&#10;jAQAAGRycy9kb3ducmV2LnhtbFBLBQYAAAAABAAEAPMAAACVBQAAAAA=&#10;" strokecolor="#bfbfbf"/>
            </w:pict>
          </mc:Fallback>
        </mc:AlternateContent>
      </w:r>
      <w:r w:rsidRPr="00DA6549">
        <w:rPr>
          <w:rFonts w:asciiTheme="minorHAnsi" w:hAnsiTheme="minorHAnsi"/>
          <w:noProof/>
          <w:color w:val="244061" w:themeColor="accent1" w:themeShade="80"/>
          <w:sz w:val="20"/>
          <w:szCs w:val="20"/>
        </w:rPr>
        <w:drawing>
          <wp:inline distT="0" distB="0" distL="0" distR="0" wp14:anchorId="4DDB7C0C" wp14:editId="70EFDF88">
            <wp:extent cx="5667153" cy="2445488"/>
            <wp:effectExtent l="0" t="0" r="0" b="0"/>
            <wp:docPr id="74" name="Imagen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13">
                      <a:extLst>
                        <a:ext uri="{28A0092B-C50C-407E-A947-70E740481C1C}">
                          <a14:useLocalDpi xmlns:a14="http://schemas.microsoft.com/office/drawing/2010/main" val="0"/>
                        </a:ext>
                      </a:extLst>
                    </a:blip>
                    <a:srcRect t="13852"/>
                    <a:stretch>
                      <a:fillRect/>
                    </a:stretch>
                  </pic:blipFill>
                  <pic:spPr bwMode="auto">
                    <a:xfrm>
                      <a:off x="0" y="0"/>
                      <a:ext cx="5688460" cy="2454682"/>
                    </a:xfrm>
                    <a:prstGeom prst="rect">
                      <a:avLst/>
                    </a:prstGeom>
                    <a:noFill/>
                    <a:ln>
                      <a:noFill/>
                    </a:ln>
                  </pic:spPr>
                </pic:pic>
              </a:graphicData>
            </a:graphic>
          </wp:inline>
        </w:drawing>
      </w:r>
    </w:p>
    <w:p w14:paraId="0A176E9A" w14:textId="77777777" w:rsidR="001875B9" w:rsidRPr="00DA6549" w:rsidRDefault="001875B9" w:rsidP="001875B9">
      <w:pPr>
        <w:pStyle w:val="Prrafodelista"/>
        <w:jc w:val="center"/>
        <w:rPr>
          <w:rFonts w:asciiTheme="minorHAnsi" w:hAnsiTheme="minorHAnsi" w:cs="Arial"/>
          <w:color w:val="244061" w:themeColor="accent1" w:themeShade="80"/>
          <w:sz w:val="20"/>
          <w:szCs w:val="20"/>
          <w:lang w:val="es-ES"/>
        </w:rPr>
      </w:pPr>
      <w:r w:rsidRPr="00DA6549">
        <w:rPr>
          <w:rFonts w:asciiTheme="minorHAnsi" w:hAnsiTheme="minorHAnsi" w:cs="Arial"/>
          <w:color w:val="244061" w:themeColor="accent1" w:themeShade="80"/>
          <w:sz w:val="20"/>
          <w:szCs w:val="20"/>
          <w:lang w:val="es-ES"/>
        </w:rPr>
        <w:t>Fuente: Ministerio de Finanzas Públicas</w:t>
      </w:r>
    </w:p>
    <w:p w14:paraId="0E5790DC" w14:textId="77777777" w:rsidR="00C70334" w:rsidRDefault="00C70334" w:rsidP="001875B9">
      <w:pPr>
        <w:jc w:val="both"/>
        <w:rPr>
          <w:rFonts w:asciiTheme="minorHAnsi" w:hAnsiTheme="minorHAnsi"/>
          <w:color w:val="244061" w:themeColor="accent1" w:themeShade="80"/>
          <w:sz w:val="20"/>
          <w:szCs w:val="20"/>
        </w:rPr>
      </w:pPr>
    </w:p>
    <w:p w14:paraId="3FFAB913" w14:textId="3D5F5BF5" w:rsidR="001875B9" w:rsidRPr="00DA654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En el 2008 el Ministerio de Finanzas Públicas, buscando la eficiencia del gasto público,</w:t>
      </w:r>
      <w:r w:rsidRPr="00DA6549">
        <w:rPr>
          <w:rFonts w:asciiTheme="minorHAnsi" w:hAnsiTheme="minorHAnsi"/>
          <w:b/>
          <w:color w:val="244061" w:themeColor="accent1" w:themeShade="80"/>
          <w:sz w:val="20"/>
          <w:szCs w:val="20"/>
        </w:rPr>
        <w:t xml:space="preserve"> rediseñó las prácticas en eficiencia energética y protección del medio ambiente en su edificio central, </w:t>
      </w:r>
      <w:r w:rsidRPr="00DA6549">
        <w:rPr>
          <w:rFonts w:asciiTheme="minorHAnsi" w:hAnsiTheme="minorHAnsi"/>
          <w:color w:val="244061" w:themeColor="accent1" w:themeShade="80"/>
          <w:sz w:val="20"/>
          <w:szCs w:val="20"/>
        </w:rPr>
        <w:t xml:space="preserve">implementando una serie de acciones, entre las cuales se pueden mencionar: </w:t>
      </w:r>
    </w:p>
    <w:p w14:paraId="109AF169" w14:textId="77777777" w:rsidR="001875B9" w:rsidRPr="001875B9" w:rsidRDefault="001875B9" w:rsidP="0043433E">
      <w:pPr>
        <w:pStyle w:val="Prrafodelista"/>
        <w:numPr>
          <w:ilvl w:val="0"/>
          <w:numId w:val="3"/>
        </w:numPr>
        <w:spacing w:before="120" w:after="200" w:line="264" w:lineRule="auto"/>
        <w:contextualSpacing/>
        <w:jc w:val="both"/>
        <w:rPr>
          <w:rFonts w:asciiTheme="minorHAnsi" w:hAnsiTheme="minorHAnsi"/>
          <w:color w:val="244061" w:themeColor="accent1" w:themeShade="80"/>
          <w:sz w:val="20"/>
          <w:szCs w:val="20"/>
          <w:lang w:val="es-ES_tradnl"/>
        </w:rPr>
      </w:pPr>
      <w:r w:rsidRPr="001875B9">
        <w:rPr>
          <w:rFonts w:asciiTheme="minorHAnsi" w:hAnsiTheme="minorHAnsi"/>
          <w:color w:val="244061" w:themeColor="accent1" w:themeShade="80"/>
          <w:sz w:val="20"/>
          <w:szCs w:val="20"/>
          <w:lang w:val="es-ES_tradnl"/>
        </w:rPr>
        <w:t>Cambio de luminaria incandescente a luces LED en todo el edificio</w:t>
      </w:r>
    </w:p>
    <w:p w14:paraId="232C0504" w14:textId="77777777" w:rsidR="001875B9" w:rsidRPr="00DA6549" w:rsidRDefault="001875B9" w:rsidP="0043433E">
      <w:pPr>
        <w:pStyle w:val="Prrafodelista"/>
        <w:numPr>
          <w:ilvl w:val="0"/>
          <w:numId w:val="3"/>
        </w:numPr>
        <w:spacing w:before="120" w:after="200" w:line="264" w:lineRule="auto"/>
        <w:contextualSpacing/>
        <w:jc w:val="both"/>
        <w:rPr>
          <w:rFonts w:asciiTheme="minorHAnsi" w:hAnsiTheme="minorHAnsi"/>
          <w:color w:val="244061" w:themeColor="accent1" w:themeShade="80"/>
          <w:sz w:val="20"/>
          <w:szCs w:val="20"/>
        </w:rPr>
      </w:pPr>
      <w:proofErr w:type="spellStart"/>
      <w:r w:rsidRPr="00DA6549">
        <w:rPr>
          <w:rFonts w:asciiTheme="minorHAnsi" w:hAnsiTheme="minorHAnsi"/>
          <w:color w:val="244061" w:themeColor="accent1" w:themeShade="80"/>
          <w:sz w:val="20"/>
          <w:szCs w:val="20"/>
        </w:rPr>
        <w:t>Automatización</w:t>
      </w:r>
      <w:proofErr w:type="spellEnd"/>
      <w:r w:rsidRPr="00DA6549">
        <w:rPr>
          <w:rFonts w:asciiTheme="minorHAnsi" w:hAnsiTheme="minorHAnsi"/>
          <w:color w:val="244061" w:themeColor="accent1" w:themeShade="80"/>
          <w:sz w:val="20"/>
          <w:szCs w:val="20"/>
        </w:rPr>
        <w:t xml:space="preserve"> de </w:t>
      </w:r>
      <w:proofErr w:type="spellStart"/>
      <w:r w:rsidRPr="00DA6549">
        <w:rPr>
          <w:rFonts w:asciiTheme="minorHAnsi" w:hAnsiTheme="minorHAnsi"/>
          <w:color w:val="244061" w:themeColor="accent1" w:themeShade="80"/>
          <w:sz w:val="20"/>
          <w:szCs w:val="20"/>
        </w:rPr>
        <w:t>gradas</w:t>
      </w:r>
      <w:proofErr w:type="spellEnd"/>
      <w:r w:rsidRPr="00DA6549">
        <w:rPr>
          <w:rFonts w:asciiTheme="minorHAnsi" w:hAnsiTheme="minorHAnsi"/>
          <w:color w:val="244061" w:themeColor="accent1" w:themeShade="80"/>
          <w:sz w:val="20"/>
          <w:szCs w:val="20"/>
        </w:rPr>
        <w:t xml:space="preserve"> </w:t>
      </w:r>
      <w:proofErr w:type="spellStart"/>
      <w:r w:rsidRPr="00DA6549">
        <w:rPr>
          <w:rFonts w:asciiTheme="minorHAnsi" w:hAnsiTheme="minorHAnsi"/>
          <w:color w:val="244061" w:themeColor="accent1" w:themeShade="80"/>
          <w:sz w:val="20"/>
          <w:szCs w:val="20"/>
        </w:rPr>
        <w:t>eléctricas</w:t>
      </w:r>
      <w:proofErr w:type="spellEnd"/>
      <w:r w:rsidRPr="00DA6549">
        <w:rPr>
          <w:rFonts w:asciiTheme="minorHAnsi" w:hAnsiTheme="minorHAnsi"/>
          <w:color w:val="244061" w:themeColor="accent1" w:themeShade="80"/>
          <w:sz w:val="20"/>
          <w:szCs w:val="20"/>
        </w:rPr>
        <w:t xml:space="preserve">. </w:t>
      </w:r>
    </w:p>
    <w:p w14:paraId="6AC922F2" w14:textId="4CE6EA9D" w:rsidR="001875B9" w:rsidRDefault="001875B9" w:rsidP="0043433E">
      <w:pPr>
        <w:pStyle w:val="Prrafodelista"/>
        <w:numPr>
          <w:ilvl w:val="0"/>
          <w:numId w:val="3"/>
        </w:numPr>
        <w:spacing w:before="120" w:after="200" w:line="264" w:lineRule="auto"/>
        <w:contextualSpacing/>
        <w:jc w:val="both"/>
        <w:rPr>
          <w:rFonts w:asciiTheme="minorHAnsi" w:hAnsiTheme="minorHAnsi"/>
          <w:color w:val="244061" w:themeColor="accent1" w:themeShade="80"/>
          <w:sz w:val="20"/>
          <w:szCs w:val="20"/>
          <w:lang w:val="es-ES_tradnl"/>
        </w:rPr>
      </w:pPr>
      <w:r w:rsidRPr="001875B9">
        <w:rPr>
          <w:rFonts w:asciiTheme="minorHAnsi" w:hAnsiTheme="minorHAnsi"/>
          <w:color w:val="244061" w:themeColor="accent1" w:themeShade="80"/>
          <w:sz w:val="20"/>
          <w:szCs w:val="20"/>
          <w:lang w:val="es-ES_tradnl"/>
        </w:rPr>
        <w:t xml:space="preserve">Readecuación de espacios físicos dentro del edificio para el aprovechamiento de la luz natural. </w:t>
      </w:r>
    </w:p>
    <w:p w14:paraId="51C3638C" w14:textId="1A587183" w:rsidR="00C70334" w:rsidRDefault="00C70334" w:rsidP="00C70334">
      <w:pPr>
        <w:spacing w:before="120" w:after="200" w:line="264" w:lineRule="auto"/>
        <w:contextualSpacing/>
        <w:jc w:val="both"/>
        <w:rPr>
          <w:rFonts w:asciiTheme="minorHAnsi" w:hAnsiTheme="minorHAnsi"/>
          <w:color w:val="244061" w:themeColor="accent1" w:themeShade="80"/>
          <w:sz w:val="20"/>
          <w:szCs w:val="20"/>
          <w:lang w:val="es-ES_tradnl"/>
        </w:rPr>
      </w:pPr>
    </w:p>
    <w:p w14:paraId="4E077E17" w14:textId="107D077C" w:rsidR="00C70334" w:rsidRDefault="00C70334" w:rsidP="00C70334">
      <w:pPr>
        <w:spacing w:before="120" w:after="200" w:line="264" w:lineRule="auto"/>
        <w:contextualSpacing/>
        <w:jc w:val="both"/>
        <w:rPr>
          <w:rFonts w:asciiTheme="minorHAnsi" w:hAnsiTheme="minorHAnsi"/>
          <w:color w:val="244061" w:themeColor="accent1" w:themeShade="80"/>
          <w:sz w:val="20"/>
          <w:szCs w:val="20"/>
          <w:lang w:val="es-ES_tradnl"/>
        </w:rPr>
      </w:pPr>
    </w:p>
    <w:p w14:paraId="2794CC55" w14:textId="126F99C5" w:rsidR="00C70334" w:rsidRDefault="00C70334" w:rsidP="00C70334">
      <w:pPr>
        <w:spacing w:before="120" w:after="200" w:line="264" w:lineRule="auto"/>
        <w:contextualSpacing/>
        <w:jc w:val="both"/>
        <w:rPr>
          <w:rFonts w:asciiTheme="minorHAnsi" w:hAnsiTheme="minorHAnsi"/>
          <w:color w:val="244061" w:themeColor="accent1" w:themeShade="80"/>
          <w:sz w:val="20"/>
          <w:szCs w:val="20"/>
          <w:lang w:val="es-ES_tradnl"/>
        </w:rPr>
      </w:pPr>
    </w:p>
    <w:p w14:paraId="5E6AD994" w14:textId="4429F9C0" w:rsidR="00C70334" w:rsidRDefault="00C70334" w:rsidP="00C70334">
      <w:pPr>
        <w:spacing w:before="120" w:after="200" w:line="264" w:lineRule="auto"/>
        <w:contextualSpacing/>
        <w:jc w:val="both"/>
        <w:rPr>
          <w:rFonts w:asciiTheme="minorHAnsi" w:hAnsiTheme="minorHAnsi"/>
          <w:color w:val="244061" w:themeColor="accent1" w:themeShade="80"/>
          <w:sz w:val="20"/>
          <w:szCs w:val="20"/>
          <w:lang w:val="es-ES_tradnl"/>
        </w:rPr>
      </w:pPr>
    </w:p>
    <w:p w14:paraId="195F25AD" w14:textId="7235190A" w:rsidR="00C70334" w:rsidRDefault="00C70334" w:rsidP="00C70334">
      <w:pPr>
        <w:spacing w:before="120" w:after="200" w:line="264" w:lineRule="auto"/>
        <w:contextualSpacing/>
        <w:jc w:val="both"/>
        <w:rPr>
          <w:rFonts w:asciiTheme="minorHAnsi" w:hAnsiTheme="minorHAnsi"/>
          <w:color w:val="244061" w:themeColor="accent1" w:themeShade="80"/>
          <w:sz w:val="20"/>
          <w:szCs w:val="20"/>
          <w:lang w:val="es-ES_tradnl"/>
        </w:rPr>
      </w:pPr>
    </w:p>
    <w:p w14:paraId="7A0E8180" w14:textId="77777777" w:rsidR="00C70334" w:rsidRPr="00C70334" w:rsidRDefault="00C70334" w:rsidP="00C70334">
      <w:pPr>
        <w:spacing w:before="120" w:after="200" w:line="264" w:lineRule="auto"/>
        <w:contextualSpacing/>
        <w:jc w:val="both"/>
        <w:rPr>
          <w:rFonts w:asciiTheme="minorHAnsi" w:hAnsiTheme="minorHAnsi"/>
          <w:color w:val="244061" w:themeColor="accent1" w:themeShade="80"/>
          <w:sz w:val="20"/>
          <w:szCs w:val="20"/>
          <w:lang w:val="es-ES_tradnl"/>
        </w:rPr>
      </w:pPr>
    </w:p>
    <w:p w14:paraId="007B432B" w14:textId="77777777" w:rsidR="00C70334" w:rsidRDefault="001875B9" w:rsidP="00C70334">
      <w:pPr>
        <w:pStyle w:val="Prrafodelista"/>
        <w:numPr>
          <w:ilvl w:val="0"/>
          <w:numId w:val="3"/>
        </w:numPr>
        <w:spacing w:before="120" w:after="200" w:line="264" w:lineRule="auto"/>
        <w:contextualSpacing/>
        <w:jc w:val="both"/>
        <w:rPr>
          <w:rFonts w:asciiTheme="minorHAnsi" w:hAnsiTheme="minorHAnsi"/>
          <w:color w:val="244061" w:themeColor="accent1" w:themeShade="80"/>
          <w:sz w:val="20"/>
          <w:szCs w:val="20"/>
          <w:lang w:val="es-ES_tradnl"/>
        </w:rPr>
      </w:pPr>
      <w:r w:rsidRPr="00C70334">
        <w:rPr>
          <w:rFonts w:asciiTheme="minorHAnsi" w:hAnsiTheme="minorHAnsi"/>
          <w:color w:val="244061" w:themeColor="accent1" w:themeShade="80"/>
          <w:sz w:val="20"/>
          <w:szCs w:val="20"/>
          <w:lang w:val="es-ES_tradnl"/>
        </w:rPr>
        <w:t>Cambio de luminaria a un sistema de iluminación escalonada en sótanos.</w:t>
      </w:r>
    </w:p>
    <w:p w14:paraId="2F2C98AF" w14:textId="16C436E9" w:rsidR="001875B9" w:rsidRPr="00C70334" w:rsidRDefault="001875B9" w:rsidP="00C70334">
      <w:pPr>
        <w:pStyle w:val="Prrafodelista"/>
        <w:numPr>
          <w:ilvl w:val="0"/>
          <w:numId w:val="3"/>
        </w:numPr>
        <w:spacing w:before="120" w:after="200" w:line="264" w:lineRule="auto"/>
        <w:contextualSpacing/>
        <w:jc w:val="both"/>
        <w:rPr>
          <w:rFonts w:asciiTheme="minorHAnsi" w:hAnsiTheme="minorHAnsi"/>
          <w:color w:val="244061" w:themeColor="accent1" w:themeShade="80"/>
          <w:sz w:val="20"/>
          <w:szCs w:val="20"/>
          <w:lang w:val="es-ES_tradnl"/>
        </w:rPr>
      </w:pPr>
      <w:r w:rsidRPr="00C70334">
        <w:rPr>
          <w:rFonts w:asciiTheme="minorHAnsi" w:hAnsiTheme="minorHAnsi"/>
          <w:color w:val="244061" w:themeColor="accent1" w:themeShade="80"/>
          <w:sz w:val="20"/>
          <w:szCs w:val="20"/>
          <w:lang w:val="es-ES_tradnl"/>
        </w:rPr>
        <w:t>Implementación de islas de impresoras en sustitución de múltiples impresoras.</w:t>
      </w:r>
    </w:p>
    <w:p w14:paraId="52A6ACAA" w14:textId="77777777" w:rsidR="001875B9" w:rsidRPr="001875B9" w:rsidRDefault="001875B9" w:rsidP="0043433E">
      <w:pPr>
        <w:pStyle w:val="Prrafodelista"/>
        <w:numPr>
          <w:ilvl w:val="0"/>
          <w:numId w:val="3"/>
        </w:numPr>
        <w:spacing w:before="120" w:after="200" w:line="264" w:lineRule="auto"/>
        <w:contextualSpacing/>
        <w:jc w:val="both"/>
        <w:rPr>
          <w:rFonts w:asciiTheme="minorHAnsi" w:hAnsiTheme="minorHAnsi"/>
          <w:color w:val="244061" w:themeColor="accent1" w:themeShade="80"/>
          <w:sz w:val="20"/>
          <w:szCs w:val="20"/>
          <w:lang w:val="es-ES_tradnl"/>
        </w:rPr>
      </w:pPr>
      <w:r w:rsidRPr="001875B9">
        <w:rPr>
          <w:rFonts w:asciiTheme="minorHAnsi" w:hAnsiTheme="minorHAnsi"/>
          <w:color w:val="244061" w:themeColor="accent1" w:themeShade="80"/>
          <w:sz w:val="20"/>
          <w:szCs w:val="20"/>
          <w:lang w:val="es-ES_tradnl"/>
        </w:rPr>
        <w:t>Implementación de un sistema de energía cinética generada por los elevadores.</w:t>
      </w:r>
    </w:p>
    <w:p w14:paraId="5F3AC57B" w14:textId="77777777" w:rsidR="001875B9" w:rsidRPr="001875B9" w:rsidRDefault="001875B9" w:rsidP="0043433E">
      <w:pPr>
        <w:pStyle w:val="Prrafodelista"/>
        <w:numPr>
          <w:ilvl w:val="0"/>
          <w:numId w:val="3"/>
        </w:numPr>
        <w:spacing w:before="120" w:after="200" w:line="264" w:lineRule="auto"/>
        <w:contextualSpacing/>
        <w:jc w:val="both"/>
        <w:rPr>
          <w:rFonts w:asciiTheme="minorHAnsi" w:hAnsiTheme="minorHAnsi"/>
          <w:color w:val="244061" w:themeColor="accent1" w:themeShade="80"/>
          <w:sz w:val="20"/>
          <w:szCs w:val="20"/>
          <w:lang w:val="es-ES_tradnl"/>
        </w:rPr>
      </w:pPr>
      <w:r w:rsidRPr="001875B9">
        <w:rPr>
          <w:rFonts w:asciiTheme="minorHAnsi" w:hAnsiTheme="minorHAnsi"/>
          <w:color w:val="244061" w:themeColor="accent1" w:themeShade="80"/>
          <w:sz w:val="20"/>
          <w:szCs w:val="20"/>
          <w:lang w:val="es-ES_tradnl"/>
        </w:rPr>
        <w:t xml:space="preserve">Mejora en el sistema del equipo de aire acondicionado. </w:t>
      </w:r>
    </w:p>
    <w:p w14:paraId="6CB6E3B6" w14:textId="77777777" w:rsidR="001875B9" w:rsidRPr="001875B9" w:rsidRDefault="001875B9" w:rsidP="0043433E">
      <w:pPr>
        <w:pStyle w:val="Prrafodelista"/>
        <w:numPr>
          <w:ilvl w:val="0"/>
          <w:numId w:val="3"/>
        </w:numPr>
        <w:spacing w:before="120" w:after="200" w:line="264" w:lineRule="auto"/>
        <w:contextualSpacing/>
        <w:jc w:val="both"/>
        <w:rPr>
          <w:rFonts w:asciiTheme="minorHAnsi" w:hAnsiTheme="minorHAnsi"/>
          <w:color w:val="244061" w:themeColor="accent1" w:themeShade="80"/>
          <w:sz w:val="20"/>
          <w:szCs w:val="20"/>
          <w:lang w:val="es-ES_tradnl"/>
        </w:rPr>
      </w:pPr>
      <w:r w:rsidRPr="001875B9">
        <w:rPr>
          <w:rFonts w:asciiTheme="minorHAnsi" w:hAnsiTheme="minorHAnsi"/>
          <w:color w:val="244061" w:themeColor="accent1" w:themeShade="80"/>
          <w:sz w:val="20"/>
          <w:szCs w:val="20"/>
          <w:lang w:val="es-ES_tradnl"/>
        </w:rPr>
        <w:t>Eliminación de secadores de mano y prohibición de electrodomésticos de uso personal.</w:t>
      </w:r>
    </w:p>
    <w:p w14:paraId="3F4AA9C3" w14:textId="77777777" w:rsidR="001875B9" w:rsidRPr="001875B9" w:rsidRDefault="001875B9" w:rsidP="0043433E">
      <w:pPr>
        <w:pStyle w:val="Prrafodelista"/>
        <w:numPr>
          <w:ilvl w:val="0"/>
          <w:numId w:val="3"/>
        </w:numPr>
        <w:spacing w:before="120" w:after="200" w:line="264" w:lineRule="auto"/>
        <w:contextualSpacing/>
        <w:jc w:val="both"/>
        <w:rPr>
          <w:rFonts w:asciiTheme="minorHAnsi" w:hAnsiTheme="minorHAnsi"/>
          <w:color w:val="244061" w:themeColor="accent1" w:themeShade="80"/>
          <w:sz w:val="20"/>
          <w:szCs w:val="20"/>
          <w:lang w:val="es-ES_tradnl"/>
        </w:rPr>
      </w:pPr>
      <w:r w:rsidRPr="001875B9">
        <w:rPr>
          <w:rFonts w:asciiTheme="minorHAnsi" w:hAnsiTheme="minorHAnsi"/>
          <w:color w:val="244061" w:themeColor="accent1" w:themeShade="80"/>
          <w:sz w:val="20"/>
          <w:szCs w:val="20"/>
          <w:lang w:val="es-ES_tradnl"/>
        </w:rPr>
        <w:t>Implementación de un sistema de captación de agua de lluvia para su aprovechamiento en las descargas de agua de los sanitarios.</w:t>
      </w:r>
    </w:p>
    <w:p w14:paraId="2E5F865E" w14:textId="77777777" w:rsidR="001875B9" w:rsidRPr="001875B9" w:rsidRDefault="001875B9" w:rsidP="001875B9">
      <w:pPr>
        <w:pStyle w:val="Prrafodelista"/>
        <w:jc w:val="both"/>
        <w:rPr>
          <w:rFonts w:asciiTheme="minorHAnsi" w:hAnsiTheme="minorHAnsi"/>
          <w:color w:val="244061" w:themeColor="accent1" w:themeShade="80"/>
          <w:sz w:val="20"/>
          <w:szCs w:val="20"/>
          <w:lang w:val="es-ES_tradnl"/>
        </w:rPr>
      </w:pPr>
    </w:p>
    <w:p w14:paraId="21B28689" w14:textId="77777777" w:rsidR="001875B9" w:rsidRPr="00DA654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Los cambios efectuados representan una reducción del </w:t>
      </w:r>
      <w:r w:rsidRPr="00DA6549">
        <w:rPr>
          <w:rFonts w:asciiTheme="minorHAnsi" w:hAnsiTheme="minorHAnsi"/>
          <w:b/>
          <w:color w:val="244061" w:themeColor="accent1" w:themeShade="80"/>
          <w:sz w:val="20"/>
          <w:szCs w:val="20"/>
        </w:rPr>
        <w:t>66% en el gasto de energía eléctrica</w:t>
      </w:r>
      <w:r w:rsidRPr="00DA6549">
        <w:rPr>
          <w:rFonts w:asciiTheme="minorHAnsi" w:hAnsiTheme="minorHAnsi"/>
          <w:color w:val="244061" w:themeColor="accent1" w:themeShade="80"/>
          <w:sz w:val="20"/>
          <w:szCs w:val="20"/>
        </w:rPr>
        <w:t>. Además de la eficiencia en el gasto, esto representa de igual forma un impacto en la reducción de la huella de carbono.</w:t>
      </w:r>
    </w:p>
    <w:p w14:paraId="58E00D0F" w14:textId="77777777" w:rsidR="001875B9" w:rsidRDefault="001875B9" w:rsidP="001875B9">
      <w:pPr>
        <w:pStyle w:val="Epgrafe"/>
        <w:keepNext/>
        <w:spacing w:after="120"/>
        <w:jc w:val="center"/>
        <w:rPr>
          <w:rFonts w:asciiTheme="minorHAnsi" w:hAnsiTheme="minorHAnsi"/>
          <w:b/>
          <w:color w:val="244061" w:themeColor="accent1" w:themeShade="80"/>
          <w:sz w:val="20"/>
          <w:szCs w:val="20"/>
        </w:rPr>
      </w:pPr>
    </w:p>
    <w:p w14:paraId="2661E9BE" w14:textId="77777777" w:rsidR="001875B9" w:rsidRPr="00DA6549" w:rsidRDefault="001875B9" w:rsidP="001875B9">
      <w:pPr>
        <w:pStyle w:val="Epgrafe"/>
        <w:keepNext/>
        <w:spacing w:after="120"/>
        <w:jc w:val="center"/>
        <w:rPr>
          <w:rFonts w:asciiTheme="minorHAnsi" w:hAnsiTheme="minorHAnsi"/>
          <w:b/>
          <w:color w:val="244061" w:themeColor="accent1" w:themeShade="80"/>
          <w:sz w:val="20"/>
          <w:szCs w:val="20"/>
        </w:rPr>
      </w:pPr>
      <w:r w:rsidRPr="00DA6549">
        <w:rPr>
          <w:rFonts w:asciiTheme="minorHAnsi" w:hAnsiTheme="minorHAnsi"/>
          <w:b/>
          <w:color w:val="244061" w:themeColor="accent1" w:themeShade="80"/>
          <w:sz w:val="20"/>
          <w:szCs w:val="20"/>
        </w:rPr>
        <w:t xml:space="preserve">Ilustración </w:t>
      </w:r>
      <w:r w:rsidRPr="00DA6549">
        <w:rPr>
          <w:rFonts w:asciiTheme="minorHAnsi" w:hAnsiTheme="minorHAnsi"/>
          <w:b/>
          <w:color w:val="244061" w:themeColor="accent1" w:themeShade="80"/>
          <w:sz w:val="20"/>
          <w:szCs w:val="20"/>
        </w:rPr>
        <w:fldChar w:fldCharType="begin"/>
      </w:r>
      <w:r w:rsidRPr="00DA6549">
        <w:rPr>
          <w:rFonts w:asciiTheme="minorHAnsi" w:hAnsiTheme="minorHAnsi"/>
          <w:b/>
          <w:color w:val="244061" w:themeColor="accent1" w:themeShade="80"/>
          <w:sz w:val="20"/>
          <w:szCs w:val="20"/>
        </w:rPr>
        <w:instrText xml:space="preserve"> SEQ Ilustración \* ARABIC </w:instrText>
      </w:r>
      <w:r w:rsidRPr="00DA6549">
        <w:rPr>
          <w:rFonts w:asciiTheme="minorHAnsi" w:hAnsiTheme="minorHAnsi"/>
          <w:b/>
          <w:color w:val="244061" w:themeColor="accent1" w:themeShade="80"/>
          <w:sz w:val="20"/>
          <w:szCs w:val="20"/>
        </w:rPr>
        <w:fldChar w:fldCharType="separate"/>
      </w:r>
      <w:r w:rsidR="00170458">
        <w:rPr>
          <w:rFonts w:asciiTheme="minorHAnsi" w:hAnsiTheme="minorHAnsi"/>
          <w:b/>
          <w:noProof/>
          <w:color w:val="244061" w:themeColor="accent1" w:themeShade="80"/>
          <w:sz w:val="20"/>
          <w:szCs w:val="20"/>
        </w:rPr>
        <w:t>4</w:t>
      </w:r>
      <w:r w:rsidRPr="00DA6549">
        <w:rPr>
          <w:rFonts w:asciiTheme="minorHAnsi" w:hAnsiTheme="minorHAnsi"/>
          <w:b/>
          <w:color w:val="244061" w:themeColor="accent1" w:themeShade="80"/>
          <w:sz w:val="20"/>
          <w:szCs w:val="20"/>
        </w:rPr>
        <w:fldChar w:fldCharType="end"/>
      </w:r>
      <w:r w:rsidRPr="00DA6549">
        <w:rPr>
          <w:rFonts w:asciiTheme="minorHAnsi" w:hAnsiTheme="minorHAnsi"/>
          <w:b/>
          <w:color w:val="244061" w:themeColor="accent1" w:themeShade="80"/>
          <w:sz w:val="20"/>
          <w:szCs w:val="20"/>
        </w:rPr>
        <w:t>: Pago de energía eléctrica en el Ministerio de Finanzas Públicas</w:t>
      </w:r>
    </w:p>
    <w:p w14:paraId="1550EA14" w14:textId="77777777" w:rsidR="001875B9" w:rsidRPr="00DA6549" w:rsidRDefault="001875B9" w:rsidP="001875B9">
      <w:pPr>
        <w:spacing w:after="120"/>
        <w:jc w:val="center"/>
        <w:rPr>
          <w:rFonts w:asciiTheme="minorHAnsi" w:hAnsiTheme="minorHAnsi"/>
          <w:i/>
          <w:color w:val="244061" w:themeColor="accent1" w:themeShade="80"/>
          <w:sz w:val="20"/>
          <w:szCs w:val="20"/>
        </w:rPr>
      </w:pPr>
      <w:r w:rsidRPr="00DA6549">
        <w:rPr>
          <w:rFonts w:asciiTheme="minorHAnsi" w:hAnsiTheme="minorHAnsi"/>
          <w:i/>
          <w:color w:val="244061" w:themeColor="accent1" w:themeShade="80"/>
          <w:sz w:val="20"/>
          <w:szCs w:val="20"/>
        </w:rPr>
        <w:t>Cifras en millones de quetzales</w:t>
      </w:r>
    </w:p>
    <w:p w14:paraId="5C30C2C0" w14:textId="77777777" w:rsidR="001875B9" w:rsidRPr="00DA6549" w:rsidRDefault="001875B9" w:rsidP="001875B9">
      <w:pPr>
        <w:jc w:val="center"/>
        <w:rPr>
          <w:rFonts w:asciiTheme="minorHAnsi" w:hAnsiTheme="minorHAnsi" w:cs="Arial"/>
          <w:color w:val="244061" w:themeColor="accent1" w:themeShade="80"/>
          <w:sz w:val="20"/>
          <w:szCs w:val="20"/>
        </w:rPr>
      </w:pPr>
      <w:r w:rsidRPr="00DA6549">
        <w:rPr>
          <w:rFonts w:asciiTheme="minorHAnsi" w:hAnsiTheme="minorHAnsi"/>
          <w:noProof/>
          <w:color w:val="244061" w:themeColor="accent1" w:themeShade="80"/>
          <w:sz w:val="20"/>
          <w:szCs w:val="20"/>
        </w:rPr>
        <w:drawing>
          <wp:inline distT="0" distB="0" distL="0" distR="0" wp14:anchorId="4A3633DB" wp14:editId="138BE393">
            <wp:extent cx="5285740" cy="2733040"/>
            <wp:effectExtent l="0" t="0" r="10160" b="10160"/>
            <wp:docPr id="73" name="Gráfico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A6549">
        <w:rPr>
          <w:rFonts w:asciiTheme="minorHAnsi" w:hAnsiTheme="minorHAnsi"/>
          <w:color w:val="244061" w:themeColor="accent1" w:themeShade="80"/>
          <w:sz w:val="20"/>
          <w:szCs w:val="20"/>
        </w:rPr>
        <w:t>Fuente: Ministerio de Finanzas Públicas</w:t>
      </w:r>
    </w:p>
    <w:p w14:paraId="55AC3683" w14:textId="77777777" w:rsidR="001875B9" w:rsidRDefault="001875B9" w:rsidP="001875B9">
      <w:pPr>
        <w:jc w:val="both"/>
        <w:rPr>
          <w:rFonts w:asciiTheme="minorHAnsi" w:hAnsiTheme="minorHAnsi"/>
          <w:color w:val="244061" w:themeColor="accent1" w:themeShade="80"/>
          <w:sz w:val="20"/>
          <w:szCs w:val="20"/>
        </w:rPr>
      </w:pPr>
    </w:p>
    <w:p w14:paraId="4AB4159B" w14:textId="77777777" w:rsidR="001875B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El ejemplo anterior demuestra </w:t>
      </w:r>
      <w:r w:rsidRPr="00DA6549">
        <w:rPr>
          <w:rFonts w:asciiTheme="minorHAnsi" w:hAnsiTheme="minorHAnsi"/>
          <w:b/>
          <w:color w:val="244061" w:themeColor="accent1" w:themeShade="80"/>
          <w:sz w:val="20"/>
          <w:szCs w:val="20"/>
        </w:rPr>
        <w:t xml:space="preserve">un alto potencial de reducción de gastos de funcionamiento para el Estado, si se replicaran las acciones anteriormente indicadas, </w:t>
      </w:r>
      <w:r w:rsidRPr="00DA6549">
        <w:rPr>
          <w:rFonts w:asciiTheme="minorHAnsi" w:hAnsiTheme="minorHAnsi"/>
          <w:color w:val="244061" w:themeColor="accent1" w:themeShade="80"/>
          <w:sz w:val="20"/>
          <w:szCs w:val="20"/>
        </w:rPr>
        <w:t>lo que liberaría fondos que podrían ser reorientados a otros temas prioritarios de la Administración Central.</w:t>
      </w:r>
    </w:p>
    <w:p w14:paraId="79ADC93A" w14:textId="77777777" w:rsidR="001875B9" w:rsidRPr="00DA6549" w:rsidRDefault="001875B9" w:rsidP="001875B9">
      <w:pPr>
        <w:jc w:val="both"/>
        <w:rPr>
          <w:rFonts w:asciiTheme="minorHAnsi" w:hAnsiTheme="minorHAnsi"/>
          <w:color w:val="244061" w:themeColor="accent1" w:themeShade="80"/>
          <w:sz w:val="20"/>
          <w:szCs w:val="20"/>
        </w:rPr>
      </w:pPr>
    </w:p>
    <w:p w14:paraId="1B0DA1D2" w14:textId="77777777" w:rsidR="001875B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El Estado necesita realizar compra pública en bienes y servicios, con el objetivo de satisfacer sus propias necesidades o proporcionar servicios a la población. Desde el punto de vista de la </w:t>
      </w:r>
      <w:r w:rsidRPr="00DA6549">
        <w:rPr>
          <w:rFonts w:asciiTheme="minorHAnsi" w:hAnsiTheme="minorHAnsi"/>
          <w:b/>
          <w:color w:val="244061" w:themeColor="accent1" w:themeShade="80"/>
          <w:sz w:val="20"/>
          <w:szCs w:val="20"/>
        </w:rPr>
        <w:t>EFA</w:t>
      </w:r>
      <w:r w:rsidRPr="00DA6549">
        <w:rPr>
          <w:rFonts w:asciiTheme="minorHAnsi" w:hAnsiTheme="minorHAnsi"/>
          <w:color w:val="244061" w:themeColor="accent1" w:themeShade="80"/>
          <w:sz w:val="20"/>
          <w:szCs w:val="20"/>
        </w:rPr>
        <w:t>, el Ministerio de Finanzas, desde el ámbito de su competencia como rector de las compras públicas del Estado, propone desarrollar un conjunto de políticas que garanticen compras públicas sostenibles y proveedores que cumplan con un mínimo de condiciones de protección y sostenibilidad ambiental. Estos procedimientos se deben integrar en el nuevo registro de proveedores.</w:t>
      </w:r>
    </w:p>
    <w:p w14:paraId="7505B08E" w14:textId="77777777" w:rsidR="001875B9" w:rsidRPr="00DA6549" w:rsidRDefault="001875B9" w:rsidP="001875B9">
      <w:pPr>
        <w:jc w:val="both"/>
        <w:rPr>
          <w:rFonts w:asciiTheme="minorHAnsi" w:hAnsiTheme="minorHAnsi"/>
          <w:color w:val="244061" w:themeColor="accent1" w:themeShade="80"/>
          <w:sz w:val="20"/>
          <w:szCs w:val="20"/>
        </w:rPr>
      </w:pPr>
    </w:p>
    <w:p w14:paraId="76532B6C" w14:textId="77777777" w:rsidR="001875B9" w:rsidRDefault="001875B9" w:rsidP="001875B9">
      <w:pPr>
        <w:jc w:val="both"/>
        <w:rPr>
          <w:rFonts w:asciiTheme="minorHAnsi" w:hAnsiTheme="minorHAnsi"/>
          <w:b/>
          <w:color w:val="244061" w:themeColor="accent1" w:themeShade="80"/>
          <w:sz w:val="20"/>
          <w:szCs w:val="20"/>
        </w:rPr>
      </w:pPr>
    </w:p>
    <w:p w14:paraId="6FB5C78A" w14:textId="77777777" w:rsidR="001875B9" w:rsidRDefault="001875B9" w:rsidP="001875B9">
      <w:pPr>
        <w:jc w:val="both"/>
        <w:rPr>
          <w:rFonts w:asciiTheme="minorHAnsi" w:hAnsiTheme="minorHAnsi"/>
          <w:b/>
          <w:color w:val="244061" w:themeColor="accent1" w:themeShade="80"/>
          <w:sz w:val="20"/>
          <w:szCs w:val="20"/>
        </w:rPr>
      </w:pPr>
    </w:p>
    <w:p w14:paraId="2BB4FC55" w14:textId="77777777" w:rsidR="001875B9" w:rsidRDefault="001875B9" w:rsidP="001875B9">
      <w:pPr>
        <w:jc w:val="both"/>
        <w:rPr>
          <w:rFonts w:asciiTheme="minorHAnsi" w:hAnsiTheme="minorHAnsi"/>
          <w:b/>
          <w:color w:val="244061" w:themeColor="accent1" w:themeShade="80"/>
          <w:sz w:val="20"/>
          <w:szCs w:val="20"/>
        </w:rPr>
      </w:pPr>
    </w:p>
    <w:p w14:paraId="594124D1" w14:textId="77777777" w:rsidR="001875B9" w:rsidRDefault="001875B9" w:rsidP="001875B9">
      <w:pPr>
        <w:jc w:val="both"/>
        <w:rPr>
          <w:rFonts w:asciiTheme="minorHAnsi" w:hAnsiTheme="minorHAnsi"/>
          <w:b/>
          <w:color w:val="244061" w:themeColor="accent1" w:themeShade="80"/>
          <w:sz w:val="20"/>
          <w:szCs w:val="20"/>
        </w:rPr>
      </w:pPr>
    </w:p>
    <w:p w14:paraId="332E3AE5" w14:textId="77777777" w:rsidR="001875B9" w:rsidRDefault="001875B9" w:rsidP="001875B9">
      <w:pPr>
        <w:jc w:val="both"/>
        <w:rPr>
          <w:rFonts w:asciiTheme="minorHAnsi" w:hAnsiTheme="minorHAnsi"/>
          <w:b/>
          <w:color w:val="244061" w:themeColor="accent1" w:themeShade="80"/>
          <w:sz w:val="20"/>
          <w:szCs w:val="20"/>
        </w:rPr>
      </w:pPr>
    </w:p>
    <w:p w14:paraId="0F963C49" w14:textId="77777777" w:rsidR="001875B9" w:rsidRDefault="001875B9" w:rsidP="001875B9">
      <w:pPr>
        <w:jc w:val="both"/>
        <w:rPr>
          <w:rFonts w:asciiTheme="minorHAnsi" w:hAnsiTheme="minorHAnsi"/>
          <w:b/>
          <w:color w:val="244061" w:themeColor="accent1" w:themeShade="80"/>
          <w:sz w:val="20"/>
          <w:szCs w:val="20"/>
        </w:rPr>
      </w:pPr>
    </w:p>
    <w:p w14:paraId="11936EE0" w14:textId="77777777" w:rsidR="001875B9" w:rsidRDefault="001875B9" w:rsidP="001875B9">
      <w:pPr>
        <w:jc w:val="both"/>
        <w:rPr>
          <w:rFonts w:asciiTheme="minorHAnsi" w:hAnsiTheme="minorHAnsi"/>
          <w:b/>
          <w:color w:val="244061" w:themeColor="accent1" w:themeShade="80"/>
          <w:sz w:val="20"/>
          <w:szCs w:val="20"/>
        </w:rPr>
      </w:pPr>
    </w:p>
    <w:p w14:paraId="60113D3F" w14:textId="77777777" w:rsidR="001875B9" w:rsidRDefault="001875B9" w:rsidP="001875B9">
      <w:pPr>
        <w:jc w:val="both"/>
        <w:rPr>
          <w:rFonts w:asciiTheme="minorHAnsi" w:hAnsiTheme="minorHAnsi"/>
          <w:b/>
          <w:color w:val="244061" w:themeColor="accent1" w:themeShade="80"/>
          <w:sz w:val="20"/>
          <w:szCs w:val="20"/>
        </w:rPr>
      </w:pPr>
    </w:p>
    <w:p w14:paraId="10678ABB" w14:textId="77777777" w:rsidR="001875B9" w:rsidRDefault="001875B9" w:rsidP="001875B9">
      <w:pPr>
        <w:jc w:val="both"/>
        <w:rPr>
          <w:rFonts w:asciiTheme="minorHAnsi" w:hAnsiTheme="minorHAnsi"/>
          <w:b/>
          <w:color w:val="244061" w:themeColor="accent1" w:themeShade="80"/>
          <w:sz w:val="20"/>
          <w:szCs w:val="20"/>
        </w:rPr>
      </w:pPr>
    </w:p>
    <w:p w14:paraId="6F41F089" w14:textId="77777777" w:rsidR="001875B9" w:rsidRPr="00DA6549" w:rsidRDefault="001875B9" w:rsidP="001875B9">
      <w:pPr>
        <w:jc w:val="both"/>
        <w:rPr>
          <w:rFonts w:asciiTheme="minorHAnsi" w:hAnsiTheme="minorHAnsi"/>
          <w:color w:val="244061" w:themeColor="accent1" w:themeShade="80"/>
          <w:sz w:val="20"/>
          <w:szCs w:val="20"/>
        </w:rPr>
      </w:pPr>
      <w:r w:rsidRPr="00DA6549">
        <w:rPr>
          <w:rFonts w:asciiTheme="minorHAnsi" w:hAnsiTheme="minorHAnsi"/>
          <w:b/>
          <w:color w:val="244061" w:themeColor="accent1" w:themeShade="80"/>
          <w:sz w:val="20"/>
          <w:szCs w:val="20"/>
        </w:rPr>
        <w:t>El eje estratégico 1 propone entonces, dentro del marco de las competencias del MINFIN y el contexto de la Estrategia Fiscal Ambiental</w:t>
      </w:r>
      <w:r w:rsidRPr="00DA6549">
        <w:rPr>
          <w:rFonts w:asciiTheme="minorHAnsi" w:hAnsiTheme="minorHAnsi"/>
          <w:color w:val="244061" w:themeColor="accent1" w:themeShade="80"/>
          <w:sz w:val="20"/>
          <w:szCs w:val="20"/>
        </w:rPr>
        <w:t>, dos componentes para el desarrollo de políticas públicas, reglamentos y otras acciones adecuadas con el objetivo de:</w:t>
      </w:r>
    </w:p>
    <w:p w14:paraId="4FB5B859" w14:textId="77777777" w:rsidR="001875B9" w:rsidRPr="00DA6549" w:rsidRDefault="001875B9" w:rsidP="0043433E">
      <w:pPr>
        <w:pStyle w:val="Prrafodelista"/>
        <w:numPr>
          <w:ilvl w:val="0"/>
          <w:numId w:val="4"/>
        </w:numPr>
        <w:spacing w:before="120" w:after="200" w:line="264" w:lineRule="auto"/>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Incrementar la calidad del gasto administrativo, incorporando tecnologías limpias, buenas prácticas ambientales que no solo reduzcan costos, sino también reduzcan contaminación ambiental, huella de carbono y mejoren la gestión de residuos sólidos y conservación de recursos hídricos.</w:t>
      </w:r>
    </w:p>
    <w:p w14:paraId="096DFC7C" w14:textId="77777777" w:rsidR="001875B9" w:rsidRPr="00DA6549" w:rsidRDefault="001875B9" w:rsidP="0043433E">
      <w:pPr>
        <w:pStyle w:val="Prrafodelista"/>
        <w:numPr>
          <w:ilvl w:val="0"/>
          <w:numId w:val="4"/>
        </w:numPr>
        <w:spacing w:before="120" w:after="200" w:line="264" w:lineRule="auto"/>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Promover compras y adquisiciones de bienes con características de sostenibilidad ambiental y garantizar el uso de proveedores que demuestren la implementación de condiciones mínimas en materia de cumplimiento de requerimientos de conservación y protección del medio ambiente.</w:t>
      </w:r>
    </w:p>
    <w:p w14:paraId="5B7BE5D4" w14:textId="77777777" w:rsidR="001875B9" w:rsidRPr="00DA6549" w:rsidRDefault="001875B9" w:rsidP="001875B9">
      <w:pPr>
        <w:jc w:val="both"/>
        <w:rPr>
          <w:rFonts w:asciiTheme="minorHAnsi" w:hAnsiTheme="minorHAnsi" w:cs="Arial"/>
          <w:color w:val="244061" w:themeColor="accent1" w:themeShade="80"/>
          <w:sz w:val="20"/>
          <w:szCs w:val="20"/>
        </w:rPr>
      </w:pPr>
    </w:p>
    <w:p w14:paraId="3B2CEC7A" w14:textId="77777777" w:rsidR="001875B9" w:rsidRPr="00DA6549" w:rsidRDefault="001875B9" w:rsidP="001875B9">
      <w:pPr>
        <w:rPr>
          <w:rFonts w:asciiTheme="minorHAnsi" w:hAnsiTheme="minorHAnsi"/>
          <w:b/>
          <w:color w:val="244061" w:themeColor="accent1" w:themeShade="80"/>
          <w:sz w:val="20"/>
          <w:szCs w:val="20"/>
          <w:lang w:val="x-none" w:eastAsia="x-none"/>
        </w:rPr>
      </w:pPr>
    </w:p>
    <w:p w14:paraId="4578E4D4" w14:textId="77777777" w:rsidR="001875B9" w:rsidRPr="00DA6549" w:rsidRDefault="001875B9" w:rsidP="001875B9">
      <w:pPr>
        <w:rPr>
          <w:rFonts w:asciiTheme="minorHAnsi" w:hAnsiTheme="minorHAnsi"/>
          <w:b/>
          <w:color w:val="244061" w:themeColor="accent1" w:themeShade="80"/>
          <w:sz w:val="20"/>
          <w:szCs w:val="20"/>
          <w:lang w:val="x-none" w:eastAsia="x-none"/>
        </w:rPr>
      </w:pPr>
    </w:p>
    <w:p w14:paraId="49EF710E" w14:textId="77777777" w:rsidR="001875B9" w:rsidRPr="00DA6549" w:rsidRDefault="001875B9" w:rsidP="001875B9">
      <w:pPr>
        <w:rPr>
          <w:rFonts w:asciiTheme="minorHAnsi" w:hAnsiTheme="minorHAnsi"/>
          <w:b/>
          <w:color w:val="244061" w:themeColor="accent1" w:themeShade="80"/>
          <w:sz w:val="20"/>
          <w:szCs w:val="20"/>
          <w:lang w:val="x-none" w:eastAsia="x-none"/>
        </w:rPr>
      </w:pPr>
    </w:p>
    <w:p w14:paraId="01D11057" w14:textId="77777777" w:rsidR="001875B9" w:rsidRDefault="001875B9" w:rsidP="001875B9">
      <w:pPr>
        <w:rPr>
          <w:rFonts w:asciiTheme="minorHAnsi" w:hAnsiTheme="minorHAnsi"/>
          <w:b/>
          <w:color w:val="244061" w:themeColor="accent1" w:themeShade="80"/>
          <w:sz w:val="20"/>
          <w:szCs w:val="20"/>
          <w:lang w:val="x-none" w:eastAsia="x-none"/>
        </w:rPr>
      </w:pPr>
    </w:p>
    <w:p w14:paraId="4C6C7C72" w14:textId="77777777" w:rsidR="001875B9" w:rsidRDefault="001875B9" w:rsidP="001875B9">
      <w:pPr>
        <w:rPr>
          <w:rFonts w:asciiTheme="minorHAnsi" w:hAnsiTheme="minorHAnsi"/>
          <w:b/>
          <w:color w:val="244061" w:themeColor="accent1" w:themeShade="80"/>
          <w:sz w:val="20"/>
          <w:szCs w:val="20"/>
          <w:lang w:val="x-none" w:eastAsia="x-none"/>
        </w:rPr>
      </w:pPr>
    </w:p>
    <w:p w14:paraId="78EF0D03" w14:textId="77777777" w:rsidR="001875B9" w:rsidRDefault="001875B9" w:rsidP="001875B9">
      <w:pPr>
        <w:rPr>
          <w:rFonts w:asciiTheme="minorHAnsi" w:hAnsiTheme="minorHAnsi"/>
          <w:b/>
          <w:color w:val="244061" w:themeColor="accent1" w:themeShade="80"/>
          <w:sz w:val="20"/>
          <w:szCs w:val="20"/>
          <w:lang w:val="x-none" w:eastAsia="x-none"/>
        </w:rPr>
      </w:pPr>
    </w:p>
    <w:p w14:paraId="05D316A4" w14:textId="77777777" w:rsidR="001875B9" w:rsidRDefault="001875B9" w:rsidP="001875B9">
      <w:pPr>
        <w:rPr>
          <w:rFonts w:asciiTheme="minorHAnsi" w:hAnsiTheme="minorHAnsi"/>
          <w:b/>
          <w:color w:val="244061" w:themeColor="accent1" w:themeShade="80"/>
          <w:sz w:val="20"/>
          <w:szCs w:val="20"/>
          <w:lang w:val="x-none" w:eastAsia="x-none"/>
        </w:rPr>
      </w:pPr>
    </w:p>
    <w:p w14:paraId="0E185072" w14:textId="77777777" w:rsidR="001875B9" w:rsidRDefault="001875B9" w:rsidP="001875B9">
      <w:pPr>
        <w:rPr>
          <w:rFonts w:asciiTheme="minorHAnsi" w:hAnsiTheme="minorHAnsi"/>
          <w:b/>
          <w:color w:val="244061" w:themeColor="accent1" w:themeShade="80"/>
          <w:sz w:val="20"/>
          <w:szCs w:val="20"/>
          <w:lang w:val="x-none" w:eastAsia="x-none"/>
        </w:rPr>
      </w:pPr>
    </w:p>
    <w:p w14:paraId="55D2E819" w14:textId="77777777" w:rsidR="001875B9" w:rsidRDefault="001875B9" w:rsidP="001875B9">
      <w:pPr>
        <w:rPr>
          <w:rFonts w:asciiTheme="minorHAnsi" w:hAnsiTheme="minorHAnsi"/>
          <w:b/>
          <w:color w:val="244061" w:themeColor="accent1" w:themeShade="80"/>
          <w:sz w:val="20"/>
          <w:szCs w:val="20"/>
          <w:lang w:val="x-none" w:eastAsia="x-none"/>
        </w:rPr>
      </w:pPr>
    </w:p>
    <w:p w14:paraId="171EFA40" w14:textId="77777777" w:rsidR="001875B9" w:rsidRDefault="001875B9" w:rsidP="001875B9">
      <w:pPr>
        <w:rPr>
          <w:rFonts w:asciiTheme="minorHAnsi" w:hAnsiTheme="minorHAnsi"/>
          <w:b/>
          <w:color w:val="244061" w:themeColor="accent1" w:themeShade="80"/>
          <w:sz w:val="20"/>
          <w:szCs w:val="20"/>
          <w:lang w:val="x-none" w:eastAsia="x-none"/>
        </w:rPr>
      </w:pPr>
    </w:p>
    <w:p w14:paraId="1A7323B2" w14:textId="77777777" w:rsidR="001875B9" w:rsidRDefault="001875B9" w:rsidP="001875B9">
      <w:pPr>
        <w:rPr>
          <w:rFonts w:asciiTheme="minorHAnsi" w:hAnsiTheme="minorHAnsi"/>
          <w:b/>
          <w:color w:val="244061" w:themeColor="accent1" w:themeShade="80"/>
          <w:sz w:val="20"/>
          <w:szCs w:val="20"/>
          <w:lang w:val="x-none" w:eastAsia="x-none"/>
        </w:rPr>
      </w:pPr>
    </w:p>
    <w:p w14:paraId="4E2D3137" w14:textId="77777777" w:rsidR="001875B9" w:rsidRDefault="001875B9" w:rsidP="001875B9">
      <w:pPr>
        <w:rPr>
          <w:rFonts w:asciiTheme="minorHAnsi" w:hAnsiTheme="minorHAnsi"/>
          <w:b/>
          <w:color w:val="244061" w:themeColor="accent1" w:themeShade="80"/>
          <w:sz w:val="20"/>
          <w:szCs w:val="20"/>
          <w:lang w:val="x-none" w:eastAsia="x-none"/>
        </w:rPr>
      </w:pPr>
    </w:p>
    <w:p w14:paraId="36C5E4BF" w14:textId="77777777" w:rsidR="001875B9" w:rsidRDefault="001875B9" w:rsidP="001875B9">
      <w:pPr>
        <w:rPr>
          <w:rFonts w:asciiTheme="minorHAnsi" w:hAnsiTheme="minorHAnsi"/>
          <w:b/>
          <w:color w:val="244061" w:themeColor="accent1" w:themeShade="80"/>
          <w:sz w:val="20"/>
          <w:szCs w:val="20"/>
          <w:lang w:val="x-none" w:eastAsia="x-none"/>
        </w:rPr>
      </w:pPr>
    </w:p>
    <w:p w14:paraId="60E53E17" w14:textId="77777777" w:rsidR="001875B9" w:rsidRDefault="001875B9" w:rsidP="001875B9">
      <w:pPr>
        <w:rPr>
          <w:rFonts w:asciiTheme="minorHAnsi" w:hAnsiTheme="minorHAnsi"/>
          <w:b/>
          <w:color w:val="244061" w:themeColor="accent1" w:themeShade="80"/>
          <w:sz w:val="20"/>
          <w:szCs w:val="20"/>
          <w:lang w:val="x-none" w:eastAsia="x-none"/>
        </w:rPr>
      </w:pPr>
    </w:p>
    <w:p w14:paraId="558BD5DD" w14:textId="77777777" w:rsidR="001875B9" w:rsidRDefault="001875B9" w:rsidP="001875B9">
      <w:pPr>
        <w:rPr>
          <w:rFonts w:asciiTheme="minorHAnsi" w:hAnsiTheme="minorHAnsi"/>
          <w:b/>
          <w:color w:val="244061" w:themeColor="accent1" w:themeShade="80"/>
          <w:sz w:val="20"/>
          <w:szCs w:val="20"/>
          <w:lang w:val="x-none" w:eastAsia="x-none"/>
        </w:rPr>
      </w:pPr>
    </w:p>
    <w:p w14:paraId="7098737F" w14:textId="77777777" w:rsidR="001875B9" w:rsidRDefault="001875B9" w:rsidP="001875B9">
      <w:pPr>
        <w:rPr>
          <w:rFonts w:asciiTheme="minorHAnsi" w:hAnsiTheme="minorHAnsi"/>
          <w:b/>
          <w:color w:val="244061" w:themeColor="accent1" w:themeShade="80"/>
          <w:sz w:val="20"/>
          <w:szCs w:val="20"/>
          <w:lang w:val="x-none" w:eastAsia="x-none"/>
        </w:rPr>
      </w:pPr>
    </w:p>
    <w:p w14:paraId="2393C4C7" w14:textId="77777777" w:rsidR="001875B9" w:rsidRDefault="001875B9" w:rsidP="001875B9">
      <w:pPr>
        <w:rPr>
          <w:rFonts w:asciiTheme="minorHAnsi" w:hAnsiTheme="minorHAnsi"/>
          <w:b/>
          <w:color w:val="244061" w:themeColor="accent1" w:themeShade="80"/>
          <w:sz w:val="20"/>
          <w:szCs w:val="20"/>
          <w:lang w:val="x-none" w:eastAsia="x-none"/>
        </w:rPr>
      </w:pPr>
    </w:p>
    <w:p w14:paraId="76F0C0A9" w14:textId="77777777" w:rsidR="001875B9" w:rsidRDefault="001875B9" w:rsidP="001875B9">
      <w:pPr>
        <w:rPr>
          <w:rFonts w:asciiTheme="minorHAnsi" w:hAnsiTheme="minorHAnsi"/>
          <w:b/>
          <w:color w:val="244061" w:themeColor="accent1" w:themeShade="80"/>
          <w:sz w:val="20"/>
          <w:szCs w:val="20"/>
          <w:lang w:val="x-none" w:eastAsia="x-none"/>
        </w:rPr>
      </w:pPr>
    </w:p>
    <w:p w14:paraId="0D1C0058" w14:textId="77777777" w:rsidR="001875B9" w:rsidRDefault="001875B9" w:rsidP="001875B9">
      <w:pPr>
        <w:rPr>
          <w:rFonts w:asciiTheme="minorHAnsi" w:hAnsiTheme="minorHAnsi"/>
          <w:b/>
          <w:color w:val="244061" w:themeColor="accent1" w:themeShade="80"/>
          <w:sz w:val="20"/>
          <w:szCs w:val="20"/>
          <w:lang w:val="x-none" w:eastAsia="x-none"/>
        </w:rPr>
      </w:pPr>
    </w:p>
    <w:p w14:paraId="0645E7A5" w14:textId="77777777" w:rsidR="001875B9" w:rsidRDefault="001875B9" w:rsidP="001875B9">
      <w:pPr>
        <w:rPr>
          <w:rFonts w:asciiTheme="minorHAnsi" w:hAnsiTheme="minorHAnsi"/>
          <w:b/>
          <w:color w:val="244061" w:themeColor="accent1" w:themeShade="80"/>
          <w:sz w:val="20"/>
          <w:szCs w:val="20"/>
          <w:lang w:val="x-none" w:eastAsia="x-none"/>
        </w:rPr>
      </w:pPr>
    </w:p>
    <w:p w14:paraId="42D456D8" w14:textId="77777777" w:rsidR="001875B9" w:rsidRDefault="001875B9" w:rsidP="001875B9">
      <w:pPr>
        <w:rPr>
          <w:rFonts w:asciiTheme="minorHAnsi" w:hAnsiTheme="minorHAnsi"/>
          <w:b/>
          <w:color w:val="244061" w:themeColor="accent1" w:themeShade="80"/>
          <w:sz w:val="20"/>
          <w:szCs w:val="20"/>
          <w:lang w:val="x-none" w:eastAsia="x-none"/>
        </w:rPr>
      </w:pPr>
    </w:p>
    <w:p w14:paraId="67147542" w14:textId="77777777" w:rsidR="001875B9" w:rsidRDefault="001875B9" w:rsidP="001875B9">
      <w:pPr>
        <w:rPr>
          <w:rFonts w:asciiTheme="minorHAnsi" w:hAnsiTheme="minorHAnsi"/>
          <w:b/>
          <w:color w:val="244061" w:themeColor="accent1" w:themeShade="80"/>
          <w:sz w:val="20"/>
          <w:szCs w:val="20"/>
          <w:lang w:val="x-none" w:eastAsia="x-none"/>
        </w:rPr>
      </w:pPr>
    </w:p>
    <w:p w14:paraId="16E3482F" w14:textId="77777777" w:rsidR="001875B9" w:rsidRDefault="001875B9" w:rsidP="001875B9">
      <w:pPr>
        <w:rPr>
          <w:rFonts w:asciiTheme="minorHAnsi" w:hAnsiTheme="minorHAnsi"/>
          <w:b/>
          <w:color w:val="244061" w:themeColor="accent1" w:themeShade="80"/>
          <w:sz w:val="20"/>
          <w:szCs w:val="20"/>
          <w:lang w:val="x-none" w:eastAsia="x-none"/>
        </w:rPr>
      </w:pPr>
    </w:p>
    <w:p w14:paraId="2854F96F" w14:textId="77777777" w:rsidR="001875B9" w:rsidRDefault="001875B9" w:rsidP="001875B9">
      <w:pPr>
        <w:rPr>
          <w:rFonts w:asciiTheme="minorHAnsi" w:hAnsiTheme="minorHAnsi"/>
          <w:b/>
          <w:color w:val="244061" w:themeColor="accent1" w:themeShade="80"/>
          <w:sz w:val="20"/>
          <w:szCs w:val="20"/>
          <w:lang w:val="x-none" w:eastAsia="x-none"/>
        </w:rPr>
      </w:pPr>
    </w:p>
    <w:p w14:paraId="5EF1E04E" w14:textId="77777777" w:rsidR="001875B9" w:rsidRDefault="001875B9" w:rsidP="001875B9">
      <w:pPr>
        <w:rPr>
          <w:rFonts w:asciiTheme="minorHAnsi" w:hAnsiTheme="minorHAnsi"/>
          <w:b/>
          <w:color w:val="244061" w:themeColor="accent1" w:themeShade="80"/>
          <w:sz w:val="20"/>
          <w:szCs w:val="20"/>
          <w:lang w:val="x-none" w:eastAsia="x-none"/>
        </w:rPr>
      </w:pPr>
    </w:p>
    <w:p w14:paraId="0036E708" w14:textId="77777777" w:rsidR="001875B9" w:rsidRDefault="001875B9" w:rsidP="001875B9">
      <w:pPr>
        <w:rPr>
          <w:rFonts w:asciiTheme="minorHAnsi" w:hAnsiTheme="minorHAnsi"/>
          <w:b/>
          <w:color w:val="244061" w:themeColor="accent1" w:themeShade="80"/>
          <w:sz w:val="20"/>
          <w:szCs w:val="20"/>
          <w:lang w:val="x-none" w:eastAsia="x-none"/>
        </w:rPr>
      </w:pPr>
    </w:p>
    <w:p w14:paraId="5549D773" w14:textId="77777777" w:rsidR="001875B9" w:rsidRDefault="001875B9" w:rsidP="001875B9">
      <w:pPr>
        <w:rPr>
          <w:rFonts w:asciiTheme="minorHAnsi" w:hAnsiTheme="minorHAnsi"/>
          <w:b/>
          <w:color w:val="244061" w:themeColor="accent1" w:themeShade="80"/>
          <w:sz w:val="20"/>
          <w:szCs w:val="20"/>
          <w:lang w:val="x-none" w:eastAsia="x-none"/>
        </w:rPr>
      </w:pPr>
    </w:p>
    <w:p w14:paraId="0CDB43CE" w14:textId="77777777" w:rsidR="001875B9" w:rsidRDefault="001875B9" w:rsidP="001875B9">
      <w:pPr>
        <w:rPr>
          <w:rFonts w:asciiTheme="minorHAnsi" w:hAnsiTheme="minorHAnsi"/>
          <w:b/>
          <w:color w:val="244061" w:themeColor="accent1" w:themeShade="80"/>
          <w:sz w:val="20"/>
          <w:szCs w:val="20"/>
          <w:lang w:val="x-none" w:eastAsia="x-none"/>
        </w:rPr>
      </w:pPr>
    </w:p>
    <w:p w14:paraId="52C4DC59" w14:textId="77777777" w:rsidR="001875B9" w:rsidRDefault="001875B9" w:rsidP="001875B9">
      <w:pPr>
        <w:rPr>
          <w:rFonts w:asciiTheme="minorHAnsi" w:hAnsiTheme="minorHAnsi"/>
          <w:b/>
          <w:color w:val="244061" w:themeColor="accent1" w:themeShade="80"/>
          <w:sz w:val="20"/>
          <w:szCs w:val="20"/>
          <w:lang w:val="x-none" w:eastAsia="x-none"/>
        </w:rPr>
      </w:pPr>
    </w:p>
    <w:p w14:paraId="65462A1B" w14:textId="77777777" w:rsidR="001875B9" w:rsidRDefault="001875B9" w:rsidP="001875B9">
      <w:pPr>
        <w:rPr>
          <w:rFonts w:asciiTheme="minorHAnsi" w:hAnsiTheme="minorHAnsi"/>
          <w:b/>
          <w:color w:val="244061" w:themeColor="accent1" w:themeShade="80"/>
          <w:sz w:val="20"/>
          <w:szCs w:val="20"/>
          <w:lang w:val="x-none" w:eastAsia="x-none"/>
        </w:rPr>
      </w:pPr>
    </w:p>
    <w:p w14:paraId="4FCA3D9A" w14:textId="77777777" w:rsidR="001875B9" w:rsidRDefault="001875B9" w:rsidP="001875B9">
      <w:pPr>
        <w:rPr>
          <w:rFonts w:asciiTheme="minorHAnsi" w:hAnsiTheme="minorHAnsi"/>
          <w:b/>
          <w:color w:val="244061" w:themeColor="accent1" w:themeShade="80"/>
          <w:sz w:val="20"/>
          <w:szCs w:val="20"/>
          <w:lang w:val="x-none" w:eastAsia="x-none"/>
        </w:rPr>
      </w:pPr>
    </w:p>
    <w:p w14:paraId="1CAA1716" w14:textId="77777777" w:rsidR="001875B9" w:rsidRDefault="001875B9" w:rsidP="001875B9">
      <w:pPr>
        <w:rPr>
          <w:rFonts w:asciiTheme="minorHAnsi" w:hAnsiTheme="minorHAnsi"/>
          <w:b/>
          <w:color w:val="244061" w:themeColor="accent1" w:themeShade="80"/>
          <w:sz w:val="20"/>
          <w:szCs w:val="20"/>
          <w:lang w:val="x-none" w:eastAsia="x-none"/>
        </w:rPr>
      </w:pPr>
    </w:p>
    <w:p w14:paraId="44446E2D" w14:textId="77777777" w:rsidR="001875B9" w:rsidRDefault="001875B9" w:rsidP="001875B9">
      <w:pPr>
        <w:rPr>
          <w:rFonts w:asciiTheme="minorHAnsi" w:hAnsiTheme="minorHAnsi"/>
          <w:b/>
          <w:color w:val="244061" w:themeColor="accent1" w:themeShade="80"/>
          <w:sz w:val="20"/>
          <w:szCs w:val="20"/>
          <w:lang w:val="x-none" w:eastAsia="x-none"/>
        </w:rPr>
      </w:pPr>
    </w:p>
    <w:p w14:paraId="10437D42" w14:textId="77777777" w:rsidR="001875B9" w:rsidRDefault="001875B9" w:rsidP="001875B9">
      <w:pPr>
        <w:rPr>
          <w:rFonts w:asciiTheme="minorHAnsi" w:hAnsiTheme="minorHAnsi"/>
          <w:b/>
          <w:color w:val="244061" w:themeColor="accent1" w:themeShade="80"/>
          <w:sz w:val="20"/>
          <w:szCs w:val="20"/>
          <w:lang w:val="x-none" w:eastAsia="x-none"/>
        </w:rPr>
      </w:pPr>
    </w:p>
    <w:p w14:paraId="0828F657" w14:textId="77777777" w:rsidR="001875B9" w:rsidRDefault="001875B9" w:rsidP="001875B9">
      <w:pPr>
        <w:rPr>
          <w:rFonts w:asciiTheme="minorHAnsi" w:hAnsiTheme="minorHAnsi"/>
          <w:b/>
          <w:color w:val="244061" w:themeColor="accent1" w:themeShade="80"/>
          <w:sz w:val="20"/>
          <w:szCs w:val="20"/>
          <w:lang w:val="x-none" w:eastAsia="x-none"/>
        </w:rPr>
      </w:pPr>
    </w:p>
    <w:p w14:paraId="267F2546" w14:textId="77777777" w:rsidR="001875B9" w:rsidRDefault="001875B9" w:rsidP="001875B9">
      <w:pPr>
        <w:rPr>
          <w:rFonts w:asciiTheme="minorHAnsi" w:hAnsiTheme="minorHAnsi"/>
          <w:b/>
          <w:color w:val="244061" w:themeColor="accent1" w:themeShade="80"/>
          <w:sz w:val="20"/>
          <w:szCs w:val="20"/>
          <w:lang w:val="x-none" w:eastAsia="x-none"/>
        </w:rPr>
      </w:pPr>
    </w:p>
    <w:p w14:paraId="76C5B4B6" w14:textId="77777777" w:rsidR="001875B9" w:rsidRPr="00DA6549" w:rsidRDefault="001875B9" w:rsidP="001875B9">
      <w:pPr>
        <w:rPr>
          <w:rFonts w:asciiTheme="minorHAnsi" w:hAnsiTheme="minorHAnsi"/>
          <w:b/>
          <w:color w:val="244061" w:themeColor="accent1" w:themeShade="80"/>
          <w:sz w:val="20"/>
          <w:szCs w:val="20"/>
          <w:lang w:val="x-none" w:eastAsia="x-none"/>
        </w:rPr>
      </w:pPr>
    </w:p>
    <w:p w14:paraId="19B2927F" w14:textId="77777777" w:rsidR="001875B9" w:rsidRPr="00DA6549" w:rsidRDefault="001875B9" w:rsidP="001875B9">
      <w:pPr>
        <w:rPr>
          <w:rFonts w:asciiTheme="minorHAnsi" w:hAnsiTheme="minorHAnsi"/>
          <w:b/>
          <w:color w:val="244061" w:themeColor="accent1" w:themeShade="80"/>
          <w:sz w:val="20"/>
          <w:szCs w:val="20"/>
          <w:lang w:val="x-none" w:eastAsia="x-none"/>
        </w:rPr>
      </w:pPr>
    </w:p>
    <w:p w14:paraId="54BEA2E2" w14:textId="2E172626" w:rsidR="00C70334" w:rsidRDefault="001875B9" w:rsidP="00C70334">
      <w:pPr>
        <w:pStyle w:val="Ttulo2"/>
        <w:rPr>
          <w:rFonts w:asciiTheme="minorHAnsi" w:hAnsiTheme="minorHAnsi"/>
          <w:b/>
          <w:color w:val="365F91" w:themeColor="accent1" w:themeShade="BF"/>
          <w:sz w:val="44"/>
          <w:szCs w:val="44"/>
        </w:rPr>
      </w:pPr>
      <w:bookmarkStart w:id="23" w:name="_Toc525111758"/>
      <w:r w:rsidRPr="00C70334">
        <w:rPr>
          <w:rFonts w:asciiTheme="minorHAnsi" w:hAnsiTheme="minorHAnsi"/>
          <w:b/>
          <w:color w:val="365F91" w:themeColor="accent1" w:themeShade="BF"/>
          <w:sz w:val="44"/>
          <w:szCs w:val="44"/>
        </w:rPr>
        <w:t>EJE ESTRATÉGICO 2</w:t>
      </w:r>
      <w:bookmarkEnd w:id="23"/>
      <w:r w:rsidR="00C70334" w:rsidRPr="00C70334">
        <w:rPr>
          <w:rFonts w:asciiTheme="minorHAnsi" w:hAnsiTheme="minorHAnsi"/>
          <w:b/>
          <w:color w:val="365F91" w:themeColor="accent1" w:themeShade="BF"/>
          <w:sz w:val="44"/>
          <w:szCs w:val="44"/>
        </w:rPr>
        <w:t xml:space="preserve"> </w:t>
      </w:r>
    </w:p>
    <w:bookmarkStart w:id="24" w:name="_Toc525111759"/>
    <w:p w14:paraId="7ACB689C" w14:textId="491F46B0" w:rsidR="001875B9" w:rsidRPr="00C70334" w:rsidRDefault="00C70334" w:rsidP="00C70334">
      <w:pPr>
        <w:pStyle w:val="Ttulo2"/>
        <w:rPr>
          <w:rFonts w:asciiTheme="minorHAnsi" w:hAnsiTheme="minorHAnsi"/>
          <w:b/>
          <w:color w:val="365F91" w:themeColor="accent1" w:themeShade="BF"/>
          <w:szCs w:val="24"/>
        </w:rPr>
      </w:pPr>
      <w:r w:rsidRPr="00C70334">
        <w:rPr>
          <w:rFonts w:asciiTheme="minorHAnsi" w:hAnsiTheme="minorHAnsi"/>
          <w:b/>
          <w:noProof/>
          <w:color w:val="365F91" w:themeColor="accent1" w:themeShade="BF"/>
          <w:lang w:val="es-ES" w:eastAsia="es-ES"/>
        </w:rPr>
        <mc:AlternateContent>
          <mc:Choice Requires="wps">
            <w:drawing>
              <wp:anchor distT="4294967294" distB="4294967294" distL="114300" distR="114300" simplePos="0" relativeHeight="251689984" behindDoc="0" locked="0" layoutInCell="1" allowOverlap="1" wp14:anchorId="1921AF85" wp14:editId="4F3415AC">
                <wp:simplePos x="0" y="0"/>
                <wp:positionH relativeFrom="column">
                  <wp:posOffset>-82107</wp:posOffset>
                </wp:positionH>
                <wp:positionV relativeFrom="paragraph">
                  <wp:posOffset>224066</wp:posOffset>
                </wp:positionV>
                <wp:extent cx="6248400" cy="0"/>
                <wp:effectExtent l="0" t="0" r="25400" b="25400"/>
                <wp:wrapNone/>
                <wp:docPr id="82" name="Conector recto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8400" cy="0"/>
                        </a:xfrm>
                        <a:prstGeom prst="line">
                          <a:avLst/>
                        </a:prstGeom>
                        <a:noFill/>
                        <a:ln w="9525" cap="flat" cmpd="sng" algn="ctr">
                          <a:solidFill>
                            <a:srgbClr val="00A0B8">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52B76F" id="Conector recto 82"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5pt,17.65pt" to="485.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JN3gEAALADAAAOAAAAZHJzL2Uyb0RvYy54bWysU81u2zAMvg/YOwi6L3aCpkiNOEWXoLt0&#10;W4BuD8DIsi1MfxC12Hn7UXKStttt6IUW/z7yI+n1/Wg0O8qAytmaz2clZ9IK1yjb1fznj8dPK84w&#10;gm1AOytrfpLI7zcfP6wHX8mF651uZGAEYrEafM37GH1VFCh6aQBnzktLztYFA5HU0BVNgIHQjS4W&#10;ZXlbDC40PjghEcm6m5x8k/HbVor4vW1RRqZrTr3FLEOWhySLzRqqLoDvlTi3Af/RhQFlqegVagcR&#10;2O+g/oEySgSHro0z4Uzh2lYJmTkQm3n5F5vnHrzMXGg46K9jwveDFd+O+8BUU/PVgjMLhna0pU2J&#10;6AIL6cPIQVMaPFYUvLX7kHiK0T77Jyd+IfmKN86koJ/CxjaYFE5E2ZinfrpOXY6RCTLeLm5WNyUt&#10;R1x8BVSXRB8wfpHOsPSouVY2DQQqOD5hTKWhuoQks3WPSuu8VG3ZUPO75WJJyECn1WqI9DSeyKLt&#10;OAPd0c2KGDIiOq2alJ1wMHSHrQ7sCOluyofy82oK6qGRk/VuWVLTuRRC/OqayTwvL3Zq7QyT23yD&#10;n3reAfZTTnYlKErRNtWX+XTPFF8Gml4H15z2IQUnjc4ip51PON3daz1Hvfxomz8AAAD//wMAUEsD&#10;BBQABgAIAAAAIQB7IlMH3wAAAAkBAAAPAAAAZHJzL2Rvd25yZXYueG1sTI/BTsMwDIbvSHuHyJO4&#10;bWlaAWvXdJqGJo6IDQ7cssZrC41TNVnb8fQEcYCj7U+/vz/fTKZlA/ausSRBLCNgSKXVDVUSXo/7&#10;xQqY84q0ai2hhCs62BSzm1xl2o70gsPBVyyEkMuUhNr7LuPclTUa5Za2Qwq3s+2N8mHsK657NYZw&#10;0/I4iu65UQ2FD7XqcFdj+Xm4GAlj2a2S9+MbVcLH+6+Pp+f08TpIeTuftmtgHif/B8OPflCHIjid&#10;7IW0Y62EhYjTgEpI7hJgAUgfhAB2+l3wIuf/GxTfAAAA//8DAFBLAQItABQABgAIAAAAIQC2gziS&#10;/gAAAOEBAAATAAAAAAAAAAAAAAAAAAAAAABbQ29udGVudF9UeXBlc10ueG1sUEsBAi0AFAAGAAgA&#10;AAAhADj9If/WAAAAlAEAAAsAAAAAAAAAAAAAAAAALwEAAF9yZWxzLy5yZWxzUEsBAi0AFAAGAAgA&#10;AAAhACo1Ik3eAQAAsAMAAA4AAAAAAAAAAAAAAAAALgIAAGRycy9lMm9Eb2MueG1sUEsBAi0AFAAG&#10;AAgAAAAhAHsiUwffAAAACQEAAA8AAAAAAAAAAAAAAAAAOAQAAGRycy9kb3ducmV2LnhtbFBLBQYA&#10;AAAABAAEAPMAAABEBQAAAAA=&#10;" strokecolor="#00a0b8">
                <o:lock v:ext="edit" shapetype="f"/>
              </v:line>
            </w:pict>
          </mc:Fallback>
        </mc:AlternateContent>
      </w:r>
      <w:r w:rsidR="001875B9" w:rsidRPr="00C70334">
        <w:rPr>
          <w:rFonts w:asciiTheme="minorHAnsi" w:hAnsiTheme="minorHAnsi"/>
          <w:b/>
          <w:color w:val="365F91" w:themeColor="accent1" w:themeShade="BF"/>
          <w:sz w:val="28"/>
        </w:rPr>
        <w:t>Asistencia financiera municipal</w:t>
      </w:r>
      <w:bookmarkEnd w:id="24"/>
      <w:r w:rsidR="001875B9" w:rsidRPr="00C70334">
        <w:rPr>
          <w:rFonts w:asciiTheme="minorHAnsi" w:hAnsiTheme="minorHAnsi"/>
          <w:b/>
          <w:color w:val="365F91" w:themeColor="accent1" w:themeShade="BF"/>
          <w:sz w:val="28"/>
          <w:szCs w:val="24"/>
        </w:rPr>
        <w:t xml:space="preserve"> </w:t>
      </w:r>
    </w:p>
    <w:p w14:paraId="68792281" w14:textId="622898EC" w:rsidR="001875B9" w:rsidRPr="00DA6549" w:rsidRDefault="001875B9" w:rsidP="001875B9">
      <w:pPr>
        <w:rPr>
          <w:rFonts w:asciiTheme="minorHAnsi" w:hAnsiTheme="minorHAnsi"/>
          <w:color w:val="244061" w:themeColor="accent1" w:themeShade="80"/>
          <w:sz w:val="20"/>
          <w:szCs w:val="20"/>
        </w:rPr>
      </w:pPr>
    </w:p>
    <w:p w14:paraId="0A2D9631" w14:textId="77777777" w:rsidR="001875B9" w:rsidRPr="00DA654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Los municipios por medio de sus autoridades elegidas en el ejercicio de su autonomía constitucional administran su territorio, obtienen y disponen de sus recursos patrimoniales, atienden los servicios públicos locales, el ordenamiento territorial de su jurisdicción su fortalecimiento económico y la emisión de sus ordenanzas y reglamentos. </w:t>
      </w:r>
    </w:p>
    <w:p w14:paraId="11E79BC9" w14:textId="77777777" w:rsidR="001875B9" w:rsidRPr="00DA6549" w:rsidRDefault="001875B9" w:rsidP="001875B9">
      <w:pPr>
        <w:jc w:val="both"/>
        <w:rPr>
          <w:rFonts w:asciiTheme="minorHAnsi" w:hAnsiTheme="minorHAnsi"/>
          <w:b/>
          <w:color w:val="244061" w:themeColor="accent1" w:themeShade="80"/>
          <w:sz w:val="20"/>
          <w:szCs w:val="20"/>
        </w:rPr>
      </w:pPr>
      <w:r w:rsidRPr="00DA6549">
        <w:rPr>
          <w:rFonts w:asciiTheme="minorHAnsi" w:hAnsiTheme="minorHAnsi"/>
          <w:b/>
          <w:color w:val="244061" w:themeColor="accent1" w:themeShade="80"/>
          <w:sz w:val="20"/>
          <w:szCs w:val="20"/>
        </w:rPr>
        <w:t>Las municipalidades, por su naturaleza, son las instancias de gobierno más cercanas a la población, con facultades para atender sus demandas, conociendo de manera inmediata la problemática ambiental de carácter local</w:t>
      </w:r>
      <w:r w:rsidRPr="00DA6549">
        <w:rPr>
          <w:rFonts w:asciiTheme="minorHAnsi" w:hAnsiTheme="minorHAnsi"/>
          <w:color w:val="244061" w:themeColor="accent1" w:themeShade="80"/>
          <w:sz w:val="20"/>
          <w:szCs w:val="20"/>
        </w:rPr>
        <w:t xml:space="preserve">, la cual afecta de forma directa en la salud, seguridad y desarrollo económico de su población. Dentro de la ejecución presupuestaria municipal existe un renglón específico para la protección medio ambiental el cual se subdivide en temas como aguas residuales, desechos sólidos, protección de diversidad biológica e investigación y desarrollo, sin embargo, </w:t>
      </w:r>
      <w:r w:rsidRPr="00DA6549">
        <w:rPr>
          <w:rFonts w:asciiTheme="minorHAnsi" w:hAnsiTheme="minorHAnsi"/>
          <w:b/>
          <w:color w:val="244061" w:themeColor="accent1" w:themeShade="80"/>
          <w:sz w:val="20"/>
          <w:szCs w:val="20"/>
        </w:rPr>
        <w:t>se desconocen los resultados concretos, lo cual plantea la pregunta sobre transparencia y calidad del gasto en estos rubros.</w:t>
      </w:r>
    </w:p>
    <w:p w14:paraId="7D503A85" w14:textId="77777777" w:rsidR="001875B9" w:rsidRDefault="001875B9" w:rsidP="001875B9">
      <w:pPr>
        <w:jc w:val="center"/>
        <w:rPr>
          <w:rFonts w:asciiTheme="minorHAnsi" w:hAnsiTheme="minorHAnsi"/>
          <w:b/>
          <w:i/>
          <w:iCs/>
          <w:color w:val="244061" w:themeColor="accent1" w:themeShade="80"/>
          <w:sz w:val="20"/>
          <w:szCs w:val="20"/>
        </w:rPr>
      </w:pPr>
    </w:p>
    <w:p w14:paraId="3B18C412" w14:textId="77777777" w:rsidR="001875B9" w:rsidRDefault="001875B9" w:rsidP="001875B9">
      <w:pPr>
        <w:jc w:val="center"/>
        <w:rPr>
          <w:rFonts w:asciiTheme="minorHAnsi" w:hAnsiTheme="minorHAnsi"/>
          <w:b/>
          <w:i/>
          <w:iCs/>
          <w:color w:val="244061" w:themeColor="accent1" w:themeShade="80"/>
          <w:sz w:val="20"/>
          <w:szCs w:val="20"/>
        </w:rPr>
      </w:pPr>
    </w:p>
    <w:p w14:paraId="4026BECE" w14:textId="77777777" w:rsidR="001875B9" w:rsidRPr="00DA6549" w:rsidRDefault="001875B9" w:rsidP="001875B9">
      <w:pPr>
        <w:jc w:val="center"/>
        <w:rPr>
          <w:rFonts w:asciiTheme="minorHAnsi" w:hAnsiTheme="minorHAnsi"/>
          <w:b/>
          <w:i/>
          <w:iCs/>
          <w:color w:val="244061" w:themeColor="accent1" w:themeShade="80"/>
          <w:sz w:val="20"/>
          <w:szCs w:val="20"/>
        </w:rPr>
      </w:pPr>
      <w:r w:rsidRPr="00DA6549">
        <w:rPr>
          <w:rFonts w:asciiTheme="minorHAnsi" w:hAnsiTheme="minorHAnsi"/>
          <w:b/>
          <w:i/>
          <w:iCs/>
          <w:color w:val="244061" w:themeColor="accent1" w:themeShade="80"/>
          <w:sz w:val="20"/>
          <w:szCs w:val="20"/>
        </w:rPr>
        <w:t>Ilustración 5: Ejecución presupuestaria Municipal</w:t>
      </w:r>
    </w:p>
    <w:p w14:paraId="2972BDA1" w14:textId="77777777" w:rsidR="001875B9" w:rsidRPr="00DA6549" w:rsidRDefault="001875B9" w:rsidP="001875B9">
      <w:pPr>
        <w:jc w:val="center"/>
        <w:rPr>
          <w:rFonts w:asciiTheme="minorHAnsi" w:hAnsiTheme="minorHAnsi"/>
          <w:i/>
          <w:iCs/>
          <w:color w:val="244061" w:themeColor="accent1" w:themeShade="80"/>
          <w:sz w:val="20"/>
          <w:szCs w:val="20"/>
        </w:rPr>
      </w:pPr>
      <w:r w:rsidRPr="00DA6549">
        <w:rPr>
          <w:rFonts w:asciiTheme="minorHAnsi" w:hAnsiTheme="minorHAnsi"/>
          <w:i/>
          <w:iCs/>
          <w:color w:val="244061" w:themeColor="accent1" w:themeShade="80"/>
          <w:sz w:val="20"/>
          <w:szCs w:val="20"/>
        </w:rPr>
        <w:t>Cifras en millones de quetzales</w:t>
      </w:r>
    </w:p>
    <w:p w14:paraId="31E18655" w14:textId="77777777" w:rsidR="001875B9" w:rsidRPr="00DA6549" w:rsidRDefault="001875B9" w:rsidP="001875B9">
      <w:pPr>
        <w:jc w:val="both"/>
        <w:rPr>
          <w:rFonts w:asciiTheme="minorHAnsi" w:hAnsiTheme="minorHAnsi" w:cs="Arial"/>
          <w:color w:val="244061" w:themeColor="accent1" w:themeShade="80"/>
          <w:sz w:val="20"/>
          <w:szCs w:val="20"/>
          <w:lang w:val="es-ES_tradnl"/>
        </w:rPr>
      </w:pPr>
      <w:r w:rsidRPr="00DA6549">
        <w:rPr>
          <w:rFonts w:asciiTheme="minorHAnsi" w:hAnsiTheme="minorHAnsi"/>
          <w:noProof/>
          <w:color w:val="244061" w:themeColor="accent1" w:themeShade="80"/>
          <w:sz w:val="20"/>
          <w:szCs w:val="20"/>
        </w:rPr>
        <mc:AlternateContent>
          <mc:Choice Requires="wps">
            <w:drawing>
              <wp:anchor distT="0" distB="0" distL="114300" distR="114300" simplePos="0" relativeHeight="251718656" behindDoc="0" locked="0" layoutInCell="1" allowOverlap="1" wp14:anchorId="7AB348D8" wp14:editId="4AFE767C">
                <wp:simplePos x="0" y="0"/>
                <wp:positionH relativeFrom="column">
                  <wp:posOffset>4445</wp:posOffset>
                </wp:positionH>
                <wp:positionV relativeFrom="paragraph">
                  <wp:posOffset>7620</wp:posOffset>
                </wp:positionV>
                <wp:extent cx="5279390" cy="17145"/>
                <wp:effectExtent l="17145" t="7620" r="24765" b="26035"/>
                <wp:wrapNone/>
                <wp:docPr id="81"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9390" cy="17145"/>
                        </a:xfrm>
                        <a:prstGeom prst="straightConnector1">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450272" id="Conector recto de flecha 81" o:spid="_x0000_s1026" type="#_x0000_t32" style="position:absolute;margin-left:.35pt;margin-top:.6pt;width:415.7pt;height:1.3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GdpjQCAABaBAAADgAAAGRycy9lMm9Eb2MueG1srFTBjtowEL1X6j9YvkMIBBYiwqpNoJdti7Tb&#10;3o3tEKuObdmGgKr++44doKW9VFUVyR7bM89vZp6zfDy1Eh25dUKrAqfDEUZcUc2E2hf4y8tmMMfI&#10;eaIYkVrxAp+5w4+rt2+Wncn5WDdaMm4RgCiXd6bAjfcmTxJHG94SN9SGKzistW2Jh6XdJ8ySDtBb&#10;mYxHo1nSacuM1ZQ7B7tVf4hXEb+uOfWf69pxj2SBgZuPo43jLozJaknyvSWmEfRCg/wDi5YIBZfe&#10;oCriCTpY8QdUK6jVTtd+SHWb6LoWlMccIJt09Fs2zw0xPOYCxXHmVib3/2Dpp+PWIsEKPE8xUqSF&#10;HpXQKeq1RTZMiHFUS04bgsAF6tUZl0NYqbY2ZExP6tk8afrNIaXLhqg9j7xfzgawYkRyFxIWzsCt&#10;u+6jZuBDDl7H4p1q28JdwnwNgQEcCoROsVvnW7f4ySMKm9Pxw2KygKZSOEsf0mwa2CUkDzAh2Fjn&#10;P3DdomAU2HlLxL7xkF6fX38FOT453wdeA0Kw0hshZZSHVKgr8CR9mEZOTkvBwmFwc3a/K6VFRwIC&#10;e78J34XFnZvVB8UiWMMJW19sT4TsbWAtVcCD5IDOxeoV9H0xWqzn63k2yMaz9SAbVdXg3abMBrMN&#10;UKomVVlW6Y9ALc3yRjDGVWB3VXOa/Z1aLu+q1+FNz7cyJPfosdBA9jpH0rHPobW9SHaanbc2lDa0&#10;HAQcnS+PLbyQX9fR6+cvYfUKAAD//wMAUEsDBBQABgAIAAAAIQAfcCNv2QAAAAQBAAAPAAAAZHJz&#10;L2Rvd25yZXYueG1sTI7dSsNAEIXvhb7DMoJ3dtMUNI3ZlFJQRJHS1gfYZqfZYHY2ZDc/vr3jlV7O&#10;OYdvvmI7u1aM2IfGk4LVMgGBVHnTUK3g8/x8n4EIUZPRrSdU8I0BtuXiptC58RMdcTzFWjCEQq4V&#10;2Bi7XMpQWXQ6LH2HxN3V905HPvtaml5PDHetTJPkQTrdEH+wusO9xerrNDgF6+RVpodxN74M75Y2&#10;2eQ+rm9OqbvbefcEIuIc/8bwq8/qULLTxQ9kgmgVPPKO0xQEl9k6XYG4MHkDsizkf/nyBwAA//8D&#10;AFBLAQItABQABgAIAAAAIQDkmcPA+wAAAOEBAAATAAAAAAAAAAAAAAAAAAAAAABbQ29udGVudF9U&#10;eXBlc10ueG1sUEsBAi0AFAAGAAgAAAAhACOyauHXAAAAlAEAAAsAAAAAAAAAAAAAAAAALAEAAF9y&#10;ZWxzLy5yZWxzUEsBAi0AFAAGAAgAAAAhAMaBnaY0AgAAWgQAAA4AAAAAAAAAAAAAAAAALAIAAGRy&#10;cy9lMm9Eb2MueG1sUEsBAi0AFAAGAAgAAAAhAB9wI2/ZAAAABAEAAA8AAAAAAAAAAAAAAAAAjAQA&#10;AGRycy9kb3ducmV2LnhtbFBLBQYAAAAABAAEAPMAAACSBQAAAAA=&#10;" strokecolor="#bfbfbf" strokeweight=".25pt"/>
            </w:pict>
          </mc:Fallback>
        </mc:AlternateContent>
      </w:r>
      <w:r w:rsidRPr="00DA6549">
        <w:rPr>
          <w:rFonts w:asciiTheme="minorHAnsi" w:hAnsiTheme="minorHAnsi"/>
          <w:noProof/>
          <w:color w:val="244061" w:themeColor="accent1" w:themeShade="80"/>
          <w:sz w:val="20"/>
          <w:szCs w:val="20"/>
          <w:lang w:val="es-ES_tradnl" w:eastAsia="es-ES_tradnl"/>
        </w:rPr>
        <w:t xml:space="preserve"> </w:t>
      </w:r>
      <w:r w:rsidRPr="00DA6549">
        <w:rPr>
          <w:rFonts w:asciiTheme="minorHAnsi" w:hAnsiTheme="minorHAnsi"/>
          <w:noProof/>
          <w:color w:val="244061" w:themeColor="accent1" w:themeShade="80"/>
          <w:sz w:val="20"/>
          <w:szCs w:val="20"/>
        </w:rPr>
        <w:drawing>
          <wp:inline distT="0" distB="0" distL="0" distR="0" wp14:anchorId="1F14622B" wp14:editId="6C06CD68">
            <wp:extent cx="5274310" cy="2588260"/>
            <wp:effectExtent l="0" t="0" r="8890" b="2540"/>
            <wp:docPr id="72" name="Gráfico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EB313D" w14:textId="77777777" w:rsidR="001875B9" w:rsidRPr="00DA6549" w:rsidRDefault="001875B9" w:rsidP="001875B9">
      <w:pPr>
        <w:jc w:val="cente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Fuente: Ministerio de Finanzas Públicas</w:t>
      </w:r>
    </w:p>
    <w:p w14:paraId="60CCBA23" w14:textId="77777777" w:rsidR="001875B9" w:rsidRDefault="001875B9" w:rsidP="001875B9">
      <w:pPr>
        <w:jc w:val="both"/>
        <w:rPr>
          <w:rFonts w:asciiTheme="minorHAnsi" w:hAnsiTheme="minorHAnsi"/>
          <w:color w:val="244061" w:themeColor="accent1" w:themeShade="80"/>
          <w:sz w:val="20"/>
          <w:szCs w:val="20"/>
        </w:rPr>
      </w:pPr>
    </w:p>
    <w:p w14:paraId="33EFF248" w14:textId="77777777" w:rsidR="00C70334" w:rsidRDefault="00C70334" w:rsidP="001875B9">
      <w:pPr>
        <w:jc w:val="both"/>
        <w:rPr>
          <w:rFonts w:asciiTheme="minorHAnsi" w:hAnsiTheme="minorHAnsi"/>
          <w:color w:val="244061" w:themeColor="accent1" w:themeShade="80"/>
          <w:sz w:val="20"/>
          <w:szCs w:val="20"/>
        </w:rPr>
      </w:pPr>
    </w:p>
    <w:p w14:paraId="290DCDC6" w14:textId="5B4CFF6D" w:rsidR="001875B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Dentro del presupuesto Municipal existe un incremento financiero para satisfacer las necesidades de la población en temas ambientales. Los temas prioritarios a nivel Municipal es la ordenación de aguas residuales y manejo de desechos sólidos, mientras que el tema de investigación y desarrollo relacionados con la protección al medio ambiente es el que menos presupuesto maneja, siendo este un tema de suma importancia para la incorporación de ciencia y tecnología para la búsqueda de soluciones ambientales a nivel municipal que conllevan un beneficio a toda la población. </w:t>
      </w:r>
    </w:p>
    <w:p w14:paraId="04251A17" w14:textId="1E66A086" w:rsidR="00C70334" w:rsidRDefault="00C70334" w:rsidP="001875B9">
      <w:pPr>
        <w:jc w:val="both"/>
        <w:rPr>
          <w:rFonts w:asciiTheme="minorHAnsi" w:hAnsiTheme="minorHAnsi"/>
          <w:color w:val="244061" w:themeColor="accent1" w:themeShade="80"/>
          <w:sz w:val="20"/>
          <w:szCs w:val="20"/>
        </w:rPr>
      </w:pPr>
    </w:p>
    <w:p w14:paraId="6229090C" w14:textId="77777777" w:rsidR="00C70334" w:rsidRDefault="00C70334" w:rsidP="001875B9">
      <w:pPr>
        <w:jc w:val="both"/>
        <w:rPr>
          <w:rFonts w:asciiTheme="minorHAnsi" w:hAnsiTheme="minorHAnsi"/>
          <w:color w:val="244061" w:themeColor="accent1" w:themeShade="80"/>
          <w:sz w:val="20"/>
          <w:szCs w:val="20"/>
        </w:rPr>
      </w:pPr>
    </w:p>
    <w:p w14:paraId="119BDE7A" w14:textId="77777777" w:rsidR="001875B9" w:rsidRPr="00DA6549" w:rsidRDefault="001875B9" w:rsidP="001875B9">
      <w:pPr>
        <w:jc w:val="both"/>
        <w:rPr>
          <w:rFonts w:asciiTheme="minorHAnsi" w:hAnsiTheme="minorHAnsi"/>
          <w:color w:val="244061" w:themeColor="accent1" w:themeShade="80"/>
          <w:sz w:val="20"/>
          <w:szCs w:val="20"/>
        </w:rPr>
      </w:pPr>
    </w:p>
    <w:p w14:paraId="6FF34257" w14:textId="77777777" w:rsidR="00C70334" w:rsidRDefault="00C70334" w:rsidP="001875B9">
      <w:pPr>
        <w:jc w:val="both"/>
        <w:rPr>
          <w:rFonts w:asciiTheme="minorHAnsi" w:hAnsiTheme="minorHAnsi"/>
          <w:color w:val="244061" w:themeColor="accent1" w:themeShade="80"/>
          <w:sz w:val="20"/>
          <w:szCs w:val="20"/>
        </w:rPr>
      </w:pPr>
    </w:p>
    <w:p w14:paraId="0BCFB809" w14:textId="77777777" w:rsidR="00C70334" w:rsidRDefault="00C70334" w:rsidP="001875B9">
      <w:pPr>
        <w:jc w:val="both"/>
        <w:rPr>
          <w:rFonts w:asciiTheme="minorHAnsi" w:hAnsiTheme="minorHAnsi"/>
          <w:color w:val="244061" w:themeColor="accent1" w:themeShade="80"/>
          <w:sz w:val="20"/>
          <w:szCs w:val="20"/>
        </w:rPr>
      </w:pPr>
    </w:p>
    <w:p w14:paraId="712300B7" w14:textId="77777777" w:rsidR="00C70334" w:rsidRDefault="00C70334" w:rsidP="001875B9">
      <w:pPr>
        <w:jc w:val="both"/>
        <w:rPr>
          <w:rFonts w:asciiTheme="minorHAnsi" w:hAnsiTheme="minorHAnsi"/>
          <w:color w:val="244061" w:themeColor="accent1" w:themeShade="80"/>
          <w:sz w:val="20"/>
          <w:szCs w:val="20"/>
        </w:rPr>
      </w:pPr>
    </w:p>
    <w:p w14:paraId="7F76BCB4" w14:textId="2336F476" w:rsidR="001875B9" w:rsidRPr="00DA6549" w:rsidRDefault="001875B9" w:rsidP="001875B9">
      <w:pPr>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Es por ello que el Ministerio de Finanzas a través de la Estrategia Fiscal Ambiental, pretende promover la asistencia técnica y el desarrollo de políticas y metodologías bajo aspectos de presupuesto por resultado para incorporar la calidad del gasto en temas ambientales, dando cumplimiento a su mandato legal y tomando como referencia lo establecido en el Decreto 13-2013 del Congreso de la Republica “Las unidades de administración financiera en cada uno de los organismos y entes del sector público, serán corresponsables con la máxima autoridad </w:t>
      </w:r>
      <w:r w:rsidRPr="00DA6549">
        <w:rPr>
          <w:rFonts w:asciiTheme="minorHAnsi" w:hAnsiTheme="minorHAnsi"/>
          <w:b/>
          <w:color w:val="244061" w:themeColor="accent1" w:themeShade="80"/>
          <w:sz w:val="20"/>
          <w:szCs w:val="20"/>
        </w:rPr>
        <w:t>de velar por el cumplimiento de las políticas, normas y lineamientos que en materia financiera, establezcan las autoridades competentes en el marco de la Ley</w:t>
      </w:r>
      <w:r w:rsidRPr="00DA6549">
        <w:rPr>
          <w:rFonts w:asciiTheme="minorHAnsi" w:hAnsiTheme="minorHAnsi"/>
          <w:color w:val="244061" w:themeColor="accent1" w:themeShade="80"/>
          <w:sz w:val="20"/>
          <w:szCs w:val="20"/>
        </w:rPr>
        <w:t>”, busca desarrollar acciones vinculadas a las Municipalidades:</w:t>
      </w:r>
    </w:p>
    <w:p w14:paraId="09325375" w14:textId="77777777" w:rsidR="001875B9" w:rsidRPr="00DA6549" w:rsidRDefault="001875B9" w:rsidP="0043433E">
      <w:pPr>
        <w:pStyle w:val="Prrafodelista"/>
        <w:numPr>
          <w:ilvl w:val="0"/>
          <w:numId w:val="5"/>
        </w:numPr>
        <w:spacing w:before="100" w:after="200" w:line="276" w:lineRule="auto"/>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 xml:space="preserve">Brindando asistencia técnica en materia de registro de proveedores, adquisiciones públicas y profesionalización de las Municipalidades en el ámbito de la transparencia y calidad de gasto. </w:t>
      </w:r>
    </w:p>
    <w:p w14:paraId="6AB871F7" w14:textId="77777777" w:rsidR="001875B9" w:rsidRPr="00DA6549" w:rsidRDefault="001875B9" w:rsidP="0043433E">
      <w:pPr>
        <w:pStyle w:val="Prrafodelista"/>
        <w:numPr>
          <w:ilvl w:val="0"/>
          <w:numId w:val="5"/>
        </w:numPr>
        <w:spacing w:before="100" w:after="200" w:line="276" w:lineRule="auto"/>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 xml:space="preserve">Diseñando e implementando políticas, planes, normas y procedimientos de administración financiera y endeudamiento municipal que orienten las finanzas municipales. </w:t>
      </w:r>
    </w:p>
    <w:p w14:paraId="40F8EEFE" w14:textId="77777777" w:rsidR="001875B9" w:rsidRPr="00DA6549" w:rsidRDefault="001875B9" w:rsidP="0043433E">
      <w:pPr>
        <w:pStyle w:val="Prrafodelista"/>
        <w:numPr>
          <w:ilvl w:val="0"/>
          <w:numId w:val="5"/>
        </w:numPr>
        <w:spacing w:before="100" w:after="200" w:line="276" w:lineRule="auto"/>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 xml:space="preserve">Desarrollando indicadores de sostenibilidad financiera y fiscal en el ámbito municipal. </w:t>
      </w:r>
    </w:p>
    <w:p w14:paraId="28F54D15" w14:textId="77777777" w:rsidR="001875B9" w:rsidRPr="00DA6549" w:rsidRDefault="001875B9" w:rsidP="0043433E">
      <w:pPr>
        <w:pStyle w:val="Prrafodelista"/>
        <w:numPr>
          <w:ilvl w:val="0"/>
          <w:numId w:val="5"/>
        </w:numPr>
        <w:spacing w:before="100" w:after="200" w:line="276" w:lineRule="auto"/>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 xml:space="preserve">Elaborando documentos para facilitar el proceso de asistencia técnica. </w:t>
      </w:r>
    </w:p>
    <w:p w14:paraId="659AEB0E" w14:textId="77777777" w:rsidR="001875B9" w:rsidRPr="00DA6549" w:rsidRDefault="001875B9" w:rsidP="001875B9">
      <w:pPr>
        <w:jc w:val="both"/>
        <w:rPr>
          <w:rFonts w:asciiTheme="minorHAnsi" w:hAnsiTheme="minorHAnsi"/>
          <w:color w:val="244061" w:themeColor="accent1" w:themeShade="80"/>
          <w:sz w:val="20"/>
          <w:szCs w:val="20"/>
        </w:rPr>
      </w:pPr>
      <w:r w:rsidRPr="00DA6549">
        <w:rPr>
          <w:rFonts w:asciiTheme="minorHAnsi" w:hAnsiTheme="minorHAnsi"/>
          <w:b/>
          <w:color w:val="244061" w:themeColor="accent1" w:themeShade="80"/>
          <w:sz w:val="20"/>
          <w:szCs w:val="20"/>
        </w:rPr>
        <w:t>El eje estratégico 2 propone entonces, dentro del marco de las competencias del MINFIN y el contexto de la Estrategia Fiscal Ambiental</w:t>
      </w:r>
      <w:r w:rsidRPr="00DA6549">
        <w:rPr>
          <w:rFonts w:asciiTheme="minorHAnsi" w:hAnsiTheme="minorHAnsi"/>
          <w:color w:val="244061" w:themeColor="accent1" w:themeShade="80"/>
          <w:sz w:val="20"/>
          <w:szCs w:val="20"/>
        </w:rPr>
        <w:t>, el desarrollo de políticas públicas, reglamentos y otras acciones adecuadas con el objetivo de:</w:t>
      </w:r>
    </w:p>
    <w:p w14:paraId="03385C6B" w14:textId="77777777" w:rsidR="001875B9" w:rsidRPr="00DA6549" w:rsidRDefault="001875B9" w:rsidP="0043433E">
      <w:pPr>
        <w:numPr>
          <w:ilvl w:val="0"/>
          <w:numId w:val="15"/>
        </w:numPr>
        <w:spacing w:before="120" w:after="200" w:line="264" w:lineRule="auto"/>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Facilitar la asistencia técnica, para el desarrollo de metodologías considerando </w:t>
      </w:r>
      <w:r w:rsidRPr="00DA6549">
        <w:rPr>
          <w:rFonts w:asciiTheme="minorHAnsi" w:hAnsiTheme="minorHAnsi"/>
          <w:b/>
          <w:color w:val="244061" w:themeColor="accent1" w:themeShade="80"/>
          <w:sz w:val="20"/>
          <w:szCs w:val="20"/>
        </w:rPr>
        <w:t>aspectos de presupuesto por resultados para incorporar la calidad del gasto</w:t>
      </w:r>
      <w:r w:rsidRPr="00DA6549">
        <w:rPr>
          <w:rFonts w:asciiTheme="minorHAnsi" w:hAnsiTheme="minorHAnsi"/>
          <w:color w:val="244061" w:themeColor="accent1" w:themeShade="80"/>
          <w:sz w:val="20"/>
          <w:szCs w:val="20"/>
        </w:rPr>
        <w:t xml:space="preserve"> </w:t>
      </w:r>
      <w:r w:rsidRPr="00DA6549">
        <w:rPr>
          <w:rFonts w:asciiTheme="minorHAnsi" w:hAnsiTheme="minorHAnsi"/>
          <w:b/>
          <w:color w:val="244061" w:themeColor="accent1" w:themeShade="80"/>
          <w:sz w:val="20"/>
          <w:szCs w:val="20"/>
        </w:rPr>
        <w:t>en temas ambientales</w:t>
      </w:r>
      <w:r w:rsidRPr="00DA6549">
        <w:rPr>
          <w:rFonts w:asciiTheme="minorHAnsi" w:hAnsiTheme="minorHAnsi"/>
          <w:color w:val="244061" w:themeColor="accent1" w:themeShade="80"/>
          <w:sz w:val="20"/>
          <w:szCs w:val="20"/>
        </w:rPr>
        <w:t>, que además lleven a un mejor uso de las finanzas municipales. El Ministerio de Finanzas por medio de las diferentes herramientas tecnológicas con las que cuenta (SICOIN GL, Servicios GL, SIAF Municipal, Portal de Gobierno Abierto) incentivará la transparencia fiscal municipal</w:t>
      </w:r>
    </w:p>
    <w:p w14:paraId="243E30AA" w14:textId="77777777" w:rsidR="001875B9" w:rsidRPr="00DA6549" w:rsidRDefault="001875B9" w:rsidP="0043433E">
      <w:pPr>
        <w:numPr>
          <w:ilvl w:val="0"/>
          <w:numId w:val="15"/>
        </w:numPr>
        <w:spacing w:before="120" w:after="200" w:line="264" w:lineRule="auto"/>
        <w:jc w:val="both"/>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Orientar técnicamente a las Municipalidades para </w:t>
      </w:r>
      <w:r w:rsidRPr="00DA6549">
        <w:rPr>
          <w:rFonts w:asciiTheme="minorHAnsi" w:hAnsiTheme="minorHAnsi"/>
          <w:b/>
          <w:color w:val="244061" w:themeColor="accent1" w:themeShade="80"/>
          <w:sz w:val="20"/>
          <w:szCs w:val="20"/>
        </w:rPr>
        <w:t>definir la priorización de temas vinculados con el ambiente en el marco de la formulación de sus presupuestos, incorporando las contingencias ambientales.</w:t>
      </w:r>
    </w:p>
    <w:p w14:paraId="00DDC1A8" w14:textId="77777777" w:rsidR="001875B9" w:rsidRPr="00DA6549" w:rsidRDefault="001875B9" w:rsidP="001875B9">
      <w:pPr>
        <w:ind w:left="720"/>
        <w:jc w:val="both"/>
        <w:rPr>
          <w:rFonts w:asciiTheme="minorHAnsi" w:hAnsiTheme="minorHAnsi"/>
          <w:color w:val="244061" w:themeColor="accent1" w:themeShade="80"/>
          <w:sz w:val="20"/>
          <w:szCs w:val="20"/>
        </w:rPr>
      </w:pPr>
    </w:p>
    <w:p w14:paraId="565AF09E" w14:textId="77777777" w:rsidR="001875B9" w:rsidRDefault="001875B9" w:rsidP="001875B9">
      <w:pPr>
        <w:rPr>
          <w:rFonts w:asciiTheme="minorHAnsi" w:hAnsiTheme="minorHAnsi" w:cs="Arial"/>
          <w:color w:val="244061" w:themeColor="accent1" w:themeShade="80"/>
          <w:sz w:val="20"/>
          <w:szCs w:val="20"/>
        </w:rPr>
      </w:pPr>
    </w:p>
    <w:p w14:paraId="79CDCC24" w14:textId="77777777" w:rsidR="001875B9" w:rsidRDefault="001875B9" w:rsidP="001875B9">
      <w:pPr>
        <w:rPr>
          <w:rFonts w:asciiTheme="minorHAnsi" w:hAnsiTheme="minorHAnsi" w:cs="Arial"/>
          <w:color w:val="244061" w:themeColor="accent1" w:themeShade="80"/>
          <w:sz w:val="20"/>
          <w:szCs w:val="20"/>
        </w:rPr>
      </w:pPr>
    </w:p>
    <w:p w14:paraId="671D7836" w14:textId="77777777" w:rsidR="001875B9" w:rsidRDefault="001875B9" w:rsidP="001875B9">
      <w:pPr>
        <w:rPr>
          <w:rFonts w:asciiTheme="minorHAnsi" w:hAnsiTheme="minorHAnsi" w:cs="Arial"/>
          <w:color w:val="244061" w:themeColor="accent1" w:themeShade="80"/>
          <w:sz w:val="20"/>
          <w:szCs w:val="20"/>
        </w:rPr>
      </w:pPr>
    </w:p>
    <w:p w14:paraId="7099A8A0" w14:textId="77777777" w:rsidR="001875B9" w:rsidRDefault="001875B9" w:rsidP="001875B9">
      <w:pPr>
        <w:rPr>
          <w:rFonts w:asciiTheme="minorHAnsi" w:hAnsiTheme="minorHAnsi" w:cs="Arial"/>
          <w:color w:val="244061" w:themeColor="accent1" w:themeShade="80"/>
          <w:sz w:val="20"/>
          <w:szCs w:val="20"/>
        </w:rPr>
      </w:pPr>
    </w:p>
    <w:p w14:paraId="51E6E960" w14:textId="77777777" w:rsidR="001875B9" w:rsidRDefault="001875B9" w:rsidP="001875B9">
      <w:pPr>
        <w:rPr>
          <w:rFonts w:asciiTheme="minorHAnsi" w:hAnsiTheme="minorHAnsi" w:cs="Arial"/>
          <w:color w:val="244061" w:themeColor="accent1" w:themeShade="80"/>
          <w:sz w:val="20"/>
          <w:szCs w:val="20"/>
        </w:rPr>
      </w:pPr>
    </w:p>
    <w:p w14:paraId="2293ED68" w14:textId="77777777" w:rsidR="001875B9" w:rsidRPr="00DA6549" w:rsidRDefault="001875B9" w:rsidP="001875B9">
      <w:pPr>
        <w:rPr>
          <w:rFonts w:asciiTheme="minorHAnsi" w:hAnsiTheme="minorHAnsi" w:cs="Arial"/>
          <w:color w:val="244061" w:themeColor="accent1" w:themeShade="80"/>
          <w:sz w:val="20"/>
          <w:szCs w:val="20"/>
        </w:rPr>
      </w:pPr>
    </w:p>
    <w:p w14:paraId="200766FB" w14:textId="77777777" w:rsidR="001875B9" w:rsidRPr="00DA6549" w:rsidRDefault="001875B9" w:rsidP="001875B9">
      <w:pPr>
        <w:rPr>
          <w:rFonts w:asciiTheme="minorHAnsi" w:hAnsiTheme="minorHAnsi" w:cs="Arial"/>
          <w:color w:val="244061" w:themeColor="accent1" w:themeShade="80"/>
          <w:sz w:val="20"/>
          <w:szCs w:val="20"/>
        </w:rPr>
      </w:pPr>
    </w:p>
    <w:p w14:paraId="57066780" w14:textId="77777777" w:rsidR="001875B9" w:rsidRDefault="001875B9" w:rsidP="001875B9">
      <w:pPr>
        <w:rPr>
          <w:rFonts w:asciiTheme="minorHAnsi" w:hAnsiTheme="minorHAnsi" w:cs="Arial"/>
          <w:color w:val="244061" w:themeColor="accent1" w:themeShade="80"/>
          <w:sz w:val="20"/>
          <w:szCs w:val="20"/>
        </w:rPr>
      </w:pPr>
    </w:p>
    <w:p w14:paraId="2BBD7BCF" w14:textId="77777777" w:rsidR="001875B9" w:rsidRDefault="001875B9" w:rsidP="001875B9">
      <w:pPr>
        <w:rPr>
          <w:rFonts w:asciiTheme="minorHAnsi" w:hAnsiTheme="minorHAnsi" w:cs="Arial"/>
          <w:color w:val="244061" w:themeColor="accent1" w:themeShade="80"/>
          <w:sz w:val="20"/>
          <w:szCs w:val="20"/>
        </w:rPr>
      </w:pPr>
    </w:p>
    <w:p w14:paraId="1F4373AA" w14:textId="77777777" w:rsidR="001875B9" w:rsidRDefault="001875B9" w:rsidP="001875B9">
      <w:pPr>
        <w:rPr>
          <w:rFonts w:asciiTheme="minorHAnsi" w:hAnsiTheme="minorHAnsi" w:cs="Arial"/>
          <w:color w:val="244061" w:themeColor="accent1" w:themeShade="80"/>
          <w:sz w:val="20"/>
          <w:szCs w:val="20"/>
        </w:rPr>
      </w:pPr>
    </w:p>
    <w:p w14:paraId="79B914D3" w14:textId="77777777" w:rsidR="001875B9" w:rsidRDefault="001875B9" w:rsidP="001875B9">
      <w:pPr>
        <w:rPr>
          <w:rFonts w:asciiTheme="minorHAnsi" w:hAnsiTheme="minorHAnsi" w:cs="Arial"/>
          <w:color w:val="244061" w:themeColor="accent1" w:themeShade="80"/>
          <w:sz w:val="20"/>
          <w:szCs w:val="20"/>
        </w:rPr>
      </w:pPr>
    </w:p>
    <w:p w14:paraId="4C60DB36" w14:textId="77777777" w:rsidR="001875B9" w:rsidRDefault="001875B9" w:rsidP="001875B9">
      <w:pPr>
        <w:rPr>
          <w:rFonts w:asciiTheme="minorHAnsi" w:hAnsiTheme="minorHAnsi" w:cs="Arial"/>
          <w:color w:val="244061" w:themeColor="accent1" w:themeShade="80"/>
          <w:sz w:val="20"/>
          <w:szCs w:val="20"/>
        </w:rPr>
      </w:pPr>
    </w:p>
    <w:p w14:paraId="3AC68A7F" w14:textId="77777777" w:rsidR="001875B9" w:rsidRDefault="001875B9" w:rsidP="001875B9">
      <w:pPr>
        <w:rPr>
          <w:rFonts w:asciiTheme="minorHAnsi" w:hAnsiTheme="minorHAnsi" w:cs="Arial"/>
          <w:color w:val="244061" w:themeColor="accent1" w:themeShade="80"/>
          <w:sz w:val="20"/>
          <w:szCs w:val="20"/>
        </w:rPr>
      </w:pPr>
    </w:p>
    <w:p w14:paraId="6DBC08D8" w14:textId="77777777" w:rsidR="001875B9" w:rsidRDefault="001875B9" w:rsidP="001875B9">
      <w:pPr>
        <w:rPr>
          <w:rFonts w:asciiTheme="minorHAnsi" w:hAnsiTheme="minorHAnsi" w:cs="Arial"/>
          <w:color w:val="244061" w:themeColor="accent1" w:themeShade="80"/>
          <w:sz w:val="20"/>
          <w:szCs w:val="20"/>
        </w:rPr>
      </w:pPr>
    </w:p>
    <w:p w14:paraId="61AC3716" w14:textId="77777777" w:rsidR="001875B9" w:rsidRDefault="001875B9" w:rsidP="001875B9">
      <w:pPr>
        <w:rPr>
          <w:rFonts w:asciiTheme="minorHAnsi" w:hAnsiTheme="minorHAnsi" w:cs="Arial"/>
          <w:color w:val="244061" w:themeColor="accent1" w:themeShade="80"/>
          <w:sz w:val="20"/>
          <w:szCs w:val="20"/>
        </w:rPr>
      </w:pPr>
    </w:p>
    <w:p w14:paraId="26CA2122" w14:textId="77777777" w:rsidR="001875B9" w:rsidRDefault="001875B9" w:rsidP="001875B9">
      <w:pPr>
        <w:rPr>
          <w:rFonts w:asciiTheme="minorHAnsi" w:hAnsiTheme="minorHAnsi" w:cs="Arial"/>
          <w:color w:val="244061" w:themeColor="accent1" w:themeShade="80"/>
          <w:sz w:val="20"/>
          <w:szCs w:val="20"/>
        </w:rPr>
      </w:pPr>
    </w:p>
    <w:p w14:paraId="3365DC89" w14:textId="77777777" w:rsidR="001875B9" w:rsidRDefault="001875B9" w:rsidP="001875B9">
      <w:pPr>
        <w:rPr>
          <w:rFonts w:asciiTheme="minorHAnsi" w:hAnsiTheme="minorHAnsi" w:cs="Arial"/>
          <w:color w:val="244061" w:themeColor="accent1" w:themeShade="80"/>
          <w:sz w:val="20"/>
          <w:szCs w:val="20"/>
        </w:rPr>
      </w:pPr>
    </w:p>
    <w:p w14:paraId="65CA3CAC" w14:textId="77777777" w:rsidR="001875B9" w:rsidRDefault="001875B9" w:rsidP="001875B9">
      <w:pPr>
        <w:rPr>
          <w:rFonts w:asciiTheme="minorHAnsi" w:hAnsiTheme="minorHAnsi" w:cs="Arial"/>
          <w:color w:val="244061" w:themeColor="accent1" w:themeShade="80"/>
          <w:sz w:val="20"/>
          <w:szCs w:val="20"/>
        </w:rPr>
      </w:pPr>
    </w:p>
    <w:p w14:paraId="1A868893" w14:textId="77777777" w:rsidR="001875B9" w:rsidRDefault="001875B9" w:rsidP="001875B9">
      <w:pPr>
        <w:rPr>
          <w:rFonts w:asciiTheme="minorHAnsi" w:hAnsiTheme="minorHAnsi" w:cs="Arial"/>
          <w:color w:val="244061" w:themeColor="accent1" w:themeShade="80"/>
          <w:sz w:val="20"/>
          <w:szCs w:val="20"/>
        </w:rPr>
      </w:pPr>
    </w:p>
    <w:p w14:paraId="1639984D" w14:textId="77777777" w:rsidR="00077641" w:rsidRDefault="00077641" w:rsidP="00077641">
      <w:pPr>
        <w:pStyle w:val="Ttulo2"/>
        <w:rPr>
          <w:rFonts w:asciiTheme="minorHAnsi" w:hAnsiTheme="minorHAnsi"/>
          <w:b/>
          <w:color w:val="365F91" w:themeColor="accent1" w:themeShade="BF"/>
          <w:sz w:val="44"/>
          <w:szCs w:val="44"/>
        </w:rPr>
      </w:pPr>
    </w:p>
    <w:p w14:paraId="1EAA1626" w14:textId="196A1879" w:rsidR="001875B9" w:rsidRPr="00077641" w:rsidRDefault="001875B9" w:rsidP="00077641">
      <w:pPr>
        <w:pStyle w:val="Ttulo2"/>
        <w:rPr>
          <w:rFonts w:asciiTheme="minorHAnsi" w:hAnsiTheme="minorHAnsi"/>
          <w:b/>
          <w:color w:val="365F91" w:themeColor="accent1" w:themeShade="BF"/>
          <w:sz w:val="44"/>
          <w:szCs w:val="44"/>
        </w:rPr>
      </w:pPr>
      <w:bookmarkStart w:id="25" w:name="_Toc525111760"/>
      <w:r w:rsidRPr="00077641">
        <w:rPr>
          <w:rFonts w:asciiTheme="minorHAnsi" w:hAnsiTheme="minorHAnsi"/>
          <w:b/>
          <w:color w:val="365F91" w:themeColor="accent1" w:themeShade="BF"/>
          <w:sz w:val="44"/>
          <w:szCs w:val="44"/>
        </w:rPr>
        <w:t>EJE ESTRATÉGICO 3</w:t>
      </w:r>
      <w:bookmarkEnd w:id="25"/>
    </w:p>
    <w:p w14:paraId="7E207436" w14:textId="2011E55B" w:rsidR="001875B9" w:rsidRPr="00077641" w:rsidRDefault="001875B9" w:rsidP="00077641">
      <w:pPr>
        <w:pStyle w:val="Ttulo2"/>
        <w:rPr>
          <w:rFonts w:asciiTheme="minorHAnsi" w:hAnsiTheme="minorHAnsi"/>
          <w:b/>
          <w:color w:val="365F91" w:themeColor="accent1" w:themeShade="BF"/>
          <w:sz w:val="28"/>
          <w:szCs w:val="28"/>
        </w:rPr>
      </w:pPr>
      <w:bookmarkStart w:id="26" w:name="_Toc525111761"/>
      <w:r w:rsidRPr="00077641">
        <w:rPr>
          <w:rFonts w:asciiTheme="minorHAnsi" w:hAnsiTheme="minorHAnsi"/>
          <w:b/>
          <w:color w:val="365F91" w:themeColor="accent1" w:themeShade="BF"/>
          <w:sz w:val="28"/>
          <w:szCs w:val="28"/>
        </w:rPr>
        <w:t>Modelos fiscales ambientales</w:t>
      </w:r>
      <w:bookmarkEnd w:id="26"/>
    </w:p>
    <w:p w14:paraId="7BE79F6E" w14:textId="69988642" w:rsidR="00077641" w:rsidRDefault="00077641" w:rsidP="001875B9">
      <w:pPr>
        <w:jc w:val="both"/>
        <w:rPr>
          <w:rFonts w:asciiTheme="minorHAnsi" w:hAnsiTheme="minorHAnsi"/>
          <w:b/>
          <w:color w:val="000000" w:themeColor="text1"/>
          <w:sz w:val="20"/>
          <w:szCs w:val="20"/>
        </w:rPr>
      </w:pPr>
      <w:r>
        <w:rPr>
          <w:noProof/>
        </w:rPr>
        <mc:AlternateContent>
          <mc:Choice Requires="wps">
            <w:drawing>
              <wp:anchor distT="4294967293" distB="4294967293" distL="114300" distR="114300" simplePos="0" relativeHeight="251722752" behindDoc="0" locked="0" layoutInCell="1" allowOverlap="1" wp14:anchorId="5C02FB0D" wp14:editId="18FDA84C">
                <wp:simplePos x="0" y="0"/>
                <wp:positionH relativeFrom="column">
                  <wp:posOffset>-3810</wp:posOffset>
                </wp:positionH>
                <wp:positionV relativeFrom="paragraph">
                  <wp:posOffset>20320</wp:posOffset>
                </wp:positionV>
                <wp:extent cx="6248400" cy="0"/>
                <wp:effectExtent l="0" t="0" r="25400" b="25400"/>
                <wp:wrapNone/>
                <wp:docPr id="80" name="Conector rec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8400" cy="0"/>
                        </a:xfrm>
                        <a:prstGeom prst="line">
                          <a:avLst/>
                        </a:prstGeom>
                        <a:noFill/>
                        <a:ln w="9525" cap="flat" cmpd="sng" algn="ctr">
                          <a:solidFill>
                            <a:srgbClr val="00A0B8">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2C1AA2" id="Conector recto 80"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pt,1.6pt" to="491.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l83QEAALADAAAOAAAAZHJzL2Uyb0RvYy54bWysU8tu2zAQvBfoPxC815KNOHAEy0FqI72k&#10;rYG0H7CmKIkoX+Cylvz3XVK2k7S3IheK+5rdGa7W96PR7CgDKmdrPp+VnEkrXKNsV/OfPx4/rTjD&#10;CLYB7ays+Ukiv998/LAefCUXrne6kYERiMVq8DXvY/RVUaDopQGcOS8tBVsXDEQyQ1c0AQZCN7pY&#10;lOVtMbjQ+OCERCTvbgryTcZvWyni97ZFGZmuOc0W8xnyeUhnsVlD1QXwvRLnMeA/pjCgLDW9Qu0g&#10;Avsd1D9QRong0LVxJpwpXNsqITMHYjMv/2Lz3IOXmQuJg/4qE74frPh23AemmpqvSB4Lht5oSy8l&#10;ogsspA+jAKk0eKwoeWv3IfEUo332T078QooVb4LJQD+ljW0wKZ2IsjGrfrqqLsfIBDlvFzerm5K6&#10;i0usgOpS6APGL9IZli4118omQaCC4xPG1BqqS0pyW/eotM6Pqi0ban63XCwJGWi1Wg2RrsYTWbQd&#10;Z6A72lkRQ0ZEp1WTqhMOhu6w1YEdIe1N+VB+Xk1JPTRy8t4tSxo6t0KIX10zueflxU+jnWHymG/w&#10;08w7wH6qyaEERSXapv4yr+6Z4oug6XZwzWkfUnKyaC1y2XmF0969tnPWy4+2+QMAAP//AwBQSwME&#10;FAAGAAgAAAAhAMghraHbAAAABQEAAA8AAABkcnMvZG93bnJldi54bWxMjsFOwzAQRO9I/QdrK3Fr&#10;nSaoSkOcqgJVHBEtHLht4yUJjddR7CYpX4/hAsfRjN68fDuZVgzUu8aygtUyAkFcWt1wpeD1uF+k&#10;IJxH1thaJgVXcrAtZjc5ZtqO/ELDwVciQNhlqKD2vsukdGVNBt3SdsSh+7C9QR9iX0nd4xjgppVx&#10;FK2lwYbDQ40dPdRUng8Xo2AsuzR5P75xtfLx/uvz6XnzeB2Uup1Pu3sQnib/N4Yf/aAORXA62Qtr&#10;J1oFi3UYKkhiEKHdpMkdiNNvlkUu/9sX3wAAAP//AwBQSwECLQAUAAYACAAAACEAtoM4kv4AAADh&#10;AQAAEwAAAAAAAAAAAAAAAAAAAAAAW0NvbnRlbnRfVHlwZXNdLnhtbFBLAQItABQABgAIAAAAIQA4&#10;/SH/1gAAAJQBAAALAAAAAAAAAAAAAAAAAC8BAABfcmVscy8ucmVsc1BLAQItABQABgAIAAAAIQCm&#10;0Pl83QEAALADAAAOAAAAAAAAAAAAAAAAAC4CAABkcnMvZTJvRG9jLnhtbFBLAQItABQABgAIAAAA&#10;IQDIIa2h2wAAAAUBAAAPAAAAAAAAAAAAAAAAADcEAABkcnMvZG93bnJldi54bWxQSwUGAAAAAAQA&#10;BADzAAAAPwUAAAAA&#10;" strokecolor="#00a0b8">
                <o:lock v:ext="edit" shapetype="f"/>
              </v:line>
            </w:pict>
          </mc:Fallback>
        </mc:AlternateContent>
      </w:r>
    </w:p>
    <w:p w14:paraId="3E17411A" w14:textId="7C62F896"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b/>
          <w:color w:val="000000" w:themeColor="text1"/>
          <w:sz w:val="20"/>
          <w:szCs w:val="20"/>
        </w:rPr>
        <w:t>El crecimiento económico está relacionado con la presión ambiental que se ejerce sobre los recursos naturales, ya que con el incremento del Producto Interno Bruto (PIB) en un contexto BAU, se ejercen más daños ambientales en recursos como hídrico, atmosférico y suelo.</w:t>
      </w:r>
      <w:r w:rsidRPr="005A109D">
        <w:rPr>
          <w:rFonts w:asciiTheme="minorHAnsi" w:hAnsiTheme="minorHAnsi"/>
          <w:color w:val="000000" w:themeColor="text1"/>
          <w:sz w:val="20"/>
          <w:szCs w:val="20"/>
        </w:rPr>
        <w:t xml:space="preserve"> La actividad productiva, extractiva y consumista de la sociedad durante muchos años dejó de considerar el ambiente sano como una necesidad indispensable y básica para el desarrollo de la población. En la búsqueda de soluciones para detener la degradación ambiental y con el objetivo de cumplir con los compromisos internacionales, se ha observado una tendencia a incorporar instrumentos económicos y fiscales en la gestión ambiental para combatir las externalidades negativas generadas por las actividades económicas. Entre estas externalidades resaltan las emisiones contaminantes de gases de efecto invernadero, mala gestión de los desechos sólidos, desechos peligrosos, desechos líquidos y la destrucción de ecosistemas naturales, que se dan sin que el marco legal sea capaz de disminuir su impacto y sin que exista un incentivo real para su mitigación.</w:t>
      </w:r>
    </w:p>
    <w:p w14:paraId="1D295FE2" w14:textId="77777777" w:rsidR="001875B9" w:rsidRPr="005A109D" w:rsidRDefault="001875B9" w:rsidP="001875B9">
      <w:pPr>
        <w:jc w:val="both"/>
        <w:rPr>
          <w:rFonts w:asciiTheme="minorHAnsi" w:hAnsiTheme="minorHAnsi"/>
          <w:color w:val="000000" w:themeColor="text1"/>
          <w:sz w:val="20"/>
          <w:szCs w:val="20"/>
        </w:rPr>
      </w:pPr>
    </w:p>
    <w:p w14:paraId="575027FC"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 xml:space="preserve">Desde hace algunos años, los países desarrollados -principalmente- han visto </w:t>
      </w:r>
      <w:r w:rsidRPr="005A109D">
        <w:rPr>
          <w:rFonts w:asciiTheme="minorHAnsi" w:hAnsiTheme="minorHAnsi"/>
          <w:b/>
          <w:color w:val="000000" w:themeColor="text1"/>
          <w:sz w:val="20"/>
          <w:szCs w:val="20"/>
        </w:rPr>
        <w:t>los instrumentos tributarios, incentivos y otras herramientas económicas y fiscales como una alternativa para reducir o eliminar estas externalidades negativas</w:t>
      </w:r>
      <w:r w:rsidRPr="005A109D">
        <w:rPr>
          <w:rFonts w:asciiTheme="minorHAnsi" w:hAnsiTheme="minorHAnsi"/>
          <w:color w:val="000000" w:themeColor="text1"/>
          <w:sz w:val="20"/>
          <w:szCs w:val="20"/>
        </w:rPr>
        <w:t xml:space="preserve">; la principal manifestación de la interacción entre lo fiscal y lo ambiental ha sido a través del diseño y aplicación de impuestos e incentivos “verdes” o ambientales, constituyéndose en los estímulos económicos necesarios para la internalización de las externalidades causadas por los agentes económicos. Además de lograr objetivos ambientales, estos impuestos </w:t>
      </w:r>
      <w:r w:rsidRPr="005A109D">
        <w:rPr>
          <w:rFonts w:asciiTheme="minorHAnsi" w:hAnsiTheme="minorHAnsi"/>
          <w:b/>
          <w:color w:val="000000" w:themeColor="text1"/>
          <w:sz w:val="20"/>
          <w:szCs w:val="20"/>
        </w:rPr>
        <w:t>tienen un doble dividendo</w:t>
      </w:r>
      <w:r w:rsidRPr="005A109D">
        <w:rPr>
          <w:rFonts w:asciiTheme="minorHAnsi" w:hAnsiTheme="minorHAnsi"/>
          <w:color w:val="000000" w:themeColor="text1"/>
          <w:sz w:val="20"/>
          <w:szCs w:val="20"/>
        </w:rPr>
        <w:t xml:space="preserve">, ya que, incidiendo sobre el cambio de hábitos de uso y consumo, adicionalmente consiguen que los gobiernos se agencien de recursos que pueden destinarse para la atención de otros temas relacionados o no a lo ambiental. </w:t>
      </w:r>
    </w:p>
    <w:p w14:paraId="391AC1F1"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 xml:space="preserve">Las herramientas mencionadas anteriormente se encuentran en una fase incipiente en Guatemala. El Ministerio de Finanzas Públicas  tiene a su cargo </w:t>
      </w:r>
      <w:r w:rsidRPr="005A109D">
        <w:rPr>
          <w:rFonts w:asciiTheme="minorHAnsi" w:hAnsiTheme="minorHAnsi"/>
          <w:b/>
          <w:color w:val="000000" w:themeColor="text1"/>
          <w:sz w:val="20"/>
          <w:szCs w:val="20"/>
        </w:rPr>
        <w:t>la formulación de la política fiscal, siendo la política tributaria y de incentivos una de las ramas que la conforman</w:t>
      </w:r>
      <w:r w:rsidRPr="005A109D">
        <w:rPr>
          <w:rFonts w:asciiTheme="minorHAnsi" w:hAnsiTheme="minorHAnsi"/>
          <w:color w:val="000000" w:themeColor="text1"/>
          <w:sz w:val="20"/>
          <w:szCs w:val="20"/>
        </w:rPr>
        <w:t>, se ha vislumbrado la necesidad de complementar los esfuerzos de las herramientas de “comando y control” a través del diseño herramientas económicas y fiscales ambientales basadas en principios ambientales como “el que contamina paga” para integrar en las estructuras de costos de los productores y consumidores la compensación que debe existir por los daños ambientales causados.</w:t>
      </w:r>
    </w:p>
    <w:p w14:paraId="528F1AC2" w14:textId="77777777" w:rsidR="001875B9" w:rsidRPr="005A109D" w:rsidRDefault="001875B9" w:rsidP="001875B9">
      <w:pPr>
        <w:jc w:val="both"/>
        <w:rPr>
          <w:rFonts w:asciiTheme="minorHAnsi" w:hAnsiTheme="minorHAnsi"/>
          <w:b/>
          <w:i/>
          <w:color w:val="000000" w:themeColor="text1"/>
          <w:sz w:val="20"/>
          <w:szCs w:val="20"/>
        </w:rPr>
      </w:pPr>
    </w:p>
    <w:p w14:paraId="57026702"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b/>
          <w:color w:val="000000" w:themeColor="text1"/>
          <w:sz w:val="20"/>
          <w:szCs w:val="20"/>
        </w:rPr>
        <w:t>Actualmente en Guatemala no existen impositivos o incentivos tributarios que internalicen el costo social de la contaminación ambiental</w:t>
      </w:r>
      <w:r w:rsidRPr="005A109D">
        <w:rPr>
          <w:rFonts w:asciiTheme="minorHAnsi" w:hAnsiTheme="minorHAnsi"/>
          <w:color w:val="000000" w:themeColor="text1"/>
          <w:sz w:val="20"/>
          <w:szCs w:val="20"/>
        </w:rPr>
        <w:t xml:space="preserve">. Otra forma es mediante la reestructuración de impositivos existentes que tienen alguna relación con temas ambientales, pero distan de tener una finalidad ambiental. </w:t>
      </w:r>
    </w:p>
    <w:p w14:paraId="12368C19"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 xml:space="preserve">Los impuestos que se han identificado son: </w:t>
      </w:r>
    </w:p>
    <w:p w14:paraId="51A962CA" w14:textId="77777777" w:rsidR="001875B9" w:rsidRPr="005A109D" w:rsidRDefault="001875B9" w:rsidP="0043433E">
      <w:pPr>
        <w:pStyle w:val="Prrafodelista"/>
        <w:numPr>
          <w:ilvl w:val="0"/>
          <w:numId w:val="6"/>
        </w:numPr>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Impuesto sobre Circulación de Vehículos (ISCV)</w:t>
      </w:r>
    </w:p>
    <w:p w14:paraId="6A3FB2B3" w14:textId="77777777" w:rsidR="001875B9" w:rsidRPr="005A109D" w:rsidRDefault="001875B9" w:rsidP="0043433E">
      <w:pPr>
        <w:pStyle w:val="Prrafodelista"/>
        <w:numPr>
          <w:ilvl w:val="0"/>
          <w:numId w:val="6"/>
        </w:numPr>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Impuesto a la Distribución de Petróleo y derivados (IDP)</w:t>
      </w:r>
    </w:p>
    <w:p w14:paraId="28B77CA2" w14:textId="77777777" w:rsidR="001875B9" w:rsidRPr="005A109D" w:rsidRDefault="001875B9" w:rsidP="0043433E">
      <w:pPr>
        <w:pStyle w:val="Prrafodelista"/>
        <w:numPr>
          <w:ilvl w:val="0"/>
          <w:numId w:val="6"/>
        </w:numPr>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 xml:space="preserve">Regalías e Hidrocarburos Compartibles </w:t>
      </w:r>
    </w:p>
    <w:p w14:paraId="22351324" w14:textId="77777777" w:rsidR="001875B9" w:rsidRPr="005A109D" w:rsidRDefault="001875B9" w:rsidP="0043433E">
      <w:pPr>
        <w:pStyle w:val="Prrafodelista"/>
        <w:numPr>
          <w:ilvl w:val="0"/>
          <w:numId w:val="6"/>
        </w:numPr>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Impuesto a la Primera Matricula de vehículos automotores (IPRIMA)</w:t>
      </w:r>
    </w:p>
    <w:p w14:paraId="692C2012" w14:textId="77777777" w:rsidR="001875B9" w:rsidRDefault="001875B9" w:rsidP="0043433E">
      <w:pPr>
        <w:pStyle w:val="Prrafodelista"/>
        <w:numPr>
          <w:ilvl w:val="0"/>
          <w:numId w:val="6"/>
        </w:numPr>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Impuesto a la Distribución de Cemento</w:t>
      </w:r>
    </w:p>
    <w:p w14:paraId="5CD74421" w14:textId="77777777" w:rsidR="001875B9" w:rsidRPr="001875B9" w:rsidRDefault="001875B9" w:rsidP="001875B9">
      <w:pPr>
        <w:ind w:left="360"/>
        <w:jc w:val="both"/>
        <w:rPr>
          <w:rFonts w:asciiTheme="minorHAnsi" w:hAnsiTheme="minorHAnsi"/>
          <w:color w:val="000000" w:themeColor="text1"/>
          <w:sz w:val="20"/>
          <w:szCs w:val="20"/>
        </w:rPr>
      </w:pPr>
    </w:p>
    <w:p w14:paraId="6D22862B" w14:textId="77777777" w:rsidR="00077641" w:rsidRDefault="00077641" w:rsidP="001875B9">
      <w:pPr>
        <w:jc w:val="both"/>
        <w:rPr>
          <w:rFonts w:asciiTheme="minorHAnsi" w:hAnsiTheme="minorHAnsi"/>
          <w:b/>
          <w:color w:val="000000" w:themeColor="text1"/>
          <w:sz w:val="20"/>
          <w:szCs w:val="20"/>
        </w:rPr>
      </w:pPr>
    </w:p>
    <w:p w14:paraId="7BB26BE5" w14:textId="77777777" w:rsidR="00077641" w:rsidRDefault="00077641" w:rsidP="001875B9">
      <w:pPr>
        <w:jc w:val="both"/>
        <w:rPr>
          <w:rFonts w:asciiTheme="minorHAnsi" w:hAnsiTheme="minorHAnsi"/>
          <w:b/>
          <w:color w:val="000000" w:themeColor="text1"/>
          <w:sz w:val="20"/>
          <w:szCs w:val="20"/>
        </w:rPr>
      </w:pPr>
    </w:p>
    <w:p w14:paraId="2E0E4860" w14:textId="77777777" w:rsidR="00077641" w:rsidRDefault="00077641" w:rsidP="001875B9">
      <w:pPr>
        <w:jc w:val="both"/>
        <w:rPr>
          <w:rFonts w:asciiTheme="minorHAnsi" w:hAnsiTheme="minorHAnsi"/>
          <w:b/>
          <w:color w:val="000000" w:themeColor="text1"/>
          <w:sz w:val="20"/>
          <w:szCs w:val="20"/>
        </w:rPr>
      </w:pPr>
    </w:p>
    <w:p w14:paraId="67685F49" w14:textId="77777777" w:rsidR="00077641" w:rsidRDefault="00077641" w:rsidP="001875B9">
      <w:pPr>
        <w:jc w:val="both"/>
        <w:rPr>
          <w:rFonts w:asciiTheme="minorHAnsi" w:hAnsiTheme="minorHAnsi"/>
          <w:b/>
          <w:color w:val="000000" w:themeColor="text1"/>
          <w:sz w:val="20"/>
          <w:szCs w:val="20"/>
        </w:rPr>
      </w:pPr>
    </w:p>
    <w:p w14:paraId="1D93B448" w14:textId="77777777" w:rsidR="00077641" w:rsidRDefault="00077641" w:rsidP="001875B9">
      <w:pPr>
        <w:jc w:val="both"/>
        <w:rPr>
          <w:rFonts w:asciiTheme="minorHAnsi" w:hAnsiTheme="minorHAnsi"/>
          <w:b/>
          <w:color w:val="000000" w:themeColor="text1"/>
          <w:sz w:val="20"/>
          <w:szCs w:val="20"/>
        </w:rPr>
      </w:pPr>
    </w:p>
    <w:p w14:paraId="0353B048" w14:textId="77777777" w:rsidR="00077641" w:rsidRDefault="00077641" w:rsidP="001875B9">
      <w:pPr>
        <w:jc w:val="both"/>
        <w:rPr>
          <w:rFonts w:asciiTheme="minorHAnsi" w:hAnsiTheme="minorHAnsi"/>
          <w:b/>
          <w:color w:val="000000" w:themeColor="text1"/>
          <w:sz w:val="20"/>
          <w:szCs w:val="20"/>
        </w:rPr>
      </w:pPr>
    </w:p>
    <w:p w14:paraId="252B6E2A" w14:textId="77777777" w:rsidR="00077641" w:rsidRDefault="00077641" w:rsidP="001875B9">
      <w:pPr>
        <w:jc w:val="both"/>
        <w:rPr>
          <w:rFonts w:asciiTheme="minorHAnsi" w:hAnsiTheme="minorHAnsi"/>
          <w:b/>
          <w:color w:val="000000" w:themeColor="text1"/>
          <w:sz w:val="20"/>
          <w:szCs w:val="20"/>
        </w:rPr>
      </w:pPr>
    </w:p>
    <w:p w14:paraId="18A48D56" w14:textId="77777777" w:rsidR="00077641" w:rsidRDefault="00077641" w:rsidP="001875B9">
      <w:pPr>
        <w:jc w:val="both"/>
        <w:rPr>
          <w:rFonts w:asciiTheme="minorHAnsi" w:hAnsiTheme="minorHAnsi"/>
          <w:b/>
          <w:color w:val="000000" w:themeColor="text1"/>
          <w:sz w:val="20"/>
          <w:szCs w:val="20"/>
        </w:rPr>
      </w:pPr>
    </w:p>
    <w:p w14:paraId="498D65CC" w14:textId="77777777" w:rsidR="00077641" w:rsidRDefault="00077641" w:rsidP="001875B9">
      <w:pPr>
        <w:jc w:val="both"/>
        <w:rPr>
          <w:rFonts w:asciiTheme="minorHAnsi" w:hAnsiTheme="minorHAnsi"/>
          <w:b/>
          <w:color w:val="000000" w:themeColor="text1"/>
          <w:sz w:val="20"/>
          <w:szCs w:val="20"/>
        </w:rPr>
      </w:pPr>
    </w:p>
    <w:p w14:paraId="6C00D5D7" w14:textId="77777777" w:rsidR="00077641" w:rsidRDefault="00077641" w:rsidP="001875B9">
      <w:pPr>
        <w:jc w:val="both"/>
        <w:rPr>
          <w:rFonts w:asciiTheme="minorHAnsi" w:hAnsiTheme="minorHAnsi"/>
          <w:b/>
          <w:color w:val="000000" w:themeColor="text1"/>
          <w:sz w:val="20"/>
          <w:szCs w:val="20"/>
        </w:rPr>
      </w:pPr>
    </w:p>
    <w:p w14:paraId="057380D0" w14:textId="77777777" w:rsidR="00077641" w:rsidRDefault="00077641" w:rsidP="001875B9">
      <w:pPr>
        <w:jc w:val="both"/>
        <w:rPr>
          <w:rFonts w:asciiTheme="minorHAnsi" w:hAnsiTheme="minorHAnsi"/>
          <w:b/>
          <w:color w:val="000000" w:themeColor="text1"/>
          <w:sz w:val="20"/>
          <w:szCs w:val="20"/>
        </w:rPr>
      </w:pPr>
    </w:p>
    <w:p w14:paraId="495D8DEA" w14:textId="7718975B" w:rsidR="001875B9" w:rsidRDefault="001875B9" w:rsidP="001875B9">
      <w:pPr>
        <w:jc w:val="both"/>
        <w:rPr>
          <w:rFonts w:asciiTheme="minorHAnsi" w:hAnsiTheme="minorHAnsi"/>
          <w:color w:val="000000" w:themeColor="text1"/>
          <w:sz w:val="20"/>
          <w:szCs w:val="20"/>
        </w:rPr>
      </w:pPr>
      <w:r w:rsidRPr="005A109D">
        <w:rPr>
          <w:rFonts w:asciiTheme="minorHAnsi" w:hAnsiTheme="minorHAnsi"/>
          <w:b/>
          <w:color w:val="000000" w:themeColor="text1"/>
          <w:sz w:val="20"/>
          <w:szCs w:val="20"/>
        </w:rPr>
        <w:t>Al evaluar la estructura impositiva de estos impuestos, el hecho generador y la base imponible no guardan relación con el medio ambiente, tampoco el destino de los recursos recaudados</w:t>
      </w:r>
      <w:r w:rsidRPr="005A109D">
        <w:rPr>
          <w:rFonts w:asciiTheme="minorHAnsi" w:hAnsiTheme="minorHAnsi"/>
          <w:color w:val="000000" w:themeColor="text1"/>
          <w:sz w:val="20"/>
          <w:szCs w:val="20"/>
        </w:rPr>
        <w:t xml:space="preserve">. Incluso se pueden considerar impuestos distorsionantes ambientalmente en el sentido que, por ejemplo: la estructura del ISCV está diseñada para gravar con una tasa mayor a los vehículos nuevos que cuentan con mejor tecnología que los vehículos de mayor antigüedad y más contaminantes, mismos que son premiados con un impositivo menor. </w:t>
      </w:r>
    </w:p>
    <w:p w14:paraId="251A2160" w14:textId="77777777" w:rsidR="001875B9" w:rsidRDefault="001875B9" w:rsidP="001875B9">
      <w:pPr>
        <w:jc w:val="both"/>
        <w:rPr>
          <w:rFonts w:asciiTheme="minorHAnsi" w:hAnsiTheme="minorHAnsi"/>
          <w:color w:val="000000" w:themeColor="text1"/>
          <w:sz w:val="20"/>
          <w:szCs w:val="20"/>
        </w:rPr>
      </w:pPr>
    </w:p>
    <w:p w14:paraId="36911357" w14:textId="77777777" w:rsidR="001875B9" w:rsidRPr="005A109D" w:rsidRDefault="001875B9" w:rsidP="001875B9">
      <w:pPr>
        <w:jc w:val="both"/>
        <w:rPr>
          <w:rFonts w:asciiTheme="minorHAnsi" w:hAnsiTheme="minorHAnsi" w:cs="Arial"/>
          <w:color w:val="000000" w:themeColor="text1"/>
          <w:sz w:val="20"/>
          <w:szCs w:val="20"/>
        </w:rPr>
      </w:pPr>
      <w:r w:rsidRPr="005A109D">
        <w:rPr>
          <w:rFonts w:asciiTheme="minorHAnsi" w:hAnsiTheme="minorHAnsi"/>
          <w:color w:val="000000" w:themeColor="text1"/>
          <w:sz w:val="20"/>
          <w:szCs w:val="20"/>
        </w:rPr>
        <w:t xml:space="preserve">El nivel de ingresos obtenido por los impuestos “asociados” al medio ambiente </w:t>
      </w:r>
      <w:r w:rsidRPr="005A109D">
        <w:rPr>
          <w:rFonts w:asciiTheme="minorHAnsi" w:hAnsiTheme="minorHAnsi"/>
          <w:b/>
          <w:color w:val="000000" w:themeColor="text1"/>
          <w:sz w:val="20"/>
          <w:szCs w:val="20"/>
        </w:rPr>
        <w:t>supera los Q5 mil millones, representando únicamente 9.5% de la recaudación total del 2017</w:t>
      </w:r>
      <w:r w:rsidRPr="005A109D">
        <w:rPr>
          <w:rFonts w:asciiTheme="minorHAnsi" w:hAnsiTheme="minorHAnsi"/>
          <w:color w:val="000000" w:themeColor="text1"/>
          <w:sz w:val="20"/>
          <w:szCs w:val="20"/>
        </w:rPr>
        <w:t xml:space="preserve">. Se estima que </w:t>
      </w:r>
      <w:r w:rsidRPr="005A109D">
        <w:rPr>
          <w:rFonts w:asciiTheme="minorHAnsi" w:hAnsiTheme="minorHAnsi"/>
          <w:b/>
          <w:color w:val="000000" w:themeColor="text1"/>
          <w:sz w:val="20"/>
          <w:szCs w:val="20"/>
        </w:rPr>
        <w:t>el potencial recaudatorio podría ser mayor</w:t>
      </w:r>
      <w:r w:rsidRPr="005A109D">
        <w:rPr>
          <w:rFonts w:asciiTheme="minorHAnsi" w:hAnsiTheme="minorHAnsi"/>
          <w:color w:val="000000" w:themeColor="text1"/>
          <w:sz w:val="20"/>
          <w:szCs w:val="20"/>
        </w:rPr>
        <w:t xml:space="preserve"> si el diseño o estructura técnica siguiera una lógica ambiental, adicional al potencial cambio de hábitos que podría generar en los agentes económicos.</w:t>
      </w:r>
      <w:r w:rsidRPr="005A109D">
        <w:rPr>
          <w:rFonts w:asciiTheme="minorHAnsi" w:hAnsiTheme="minorHAnsi" w:cs="Arial"/>
          <w:color w:val="000000" w:themeColor="text1"/>
          <w:sz w:val="20"/>
          <w:szCs w:val="20"/>
        </w:rPr>
        <w:tab/>
      </w:r>
    </w:p>
    <w:p w14:paraId="769FCABE" w14:textId="77777777" w:rsidR="001875B9" w:rsidRPr="005A109D" w:rsidRDefault="001875B9" w:rsidP="001875B9">
      <w:pPr>
        <w:pStyle w:val="Epgrafe"/>
        <w:keepNext/>
        <w:spacing w:before="120"/>
        <w:contextualSpacing/>
        <w:jc w:val="center"/>
        <w:rPr>
          <w:rFonts w:asciiTheme="minorHAnsi" w:hAnsiTheme="minorHAnsi"/>
          <w:b/>
          <w:bCs/>
          <w:color w:val="000000" w:themeColor="text1"/>
          <w:sz w:val="20"/>
          <w:szCs w:val="20"/>
          <w:lang w:val="es-ES"/>
        </w:rPr>
      </w:pPr>
      <w:r w:rsidRPr="005A109D">
        <w:rPr>
          <w:rFonts w:asciiTheme="minorHAnsi" w:hAnsiTheme="minorHAnsi"/>
          <w:b/>
          <w:color w:val="000000" w:themeColor="text1"/>
          <w:sz w:val="20"/>
          <w:szCs w:val="20"/>
          <w:lang w:val="es-ES"/>
        </w:rPr>
        <w:t>Tabla 1. Recaudación de impuestos 'asociados' al medio ambiente</w:t>
      </w:r>
    </w:p>
    <w:p w14:paraId="6B31C891" w14:textId="77777777" w:rsidR="001875B9" w:rsidRPr="005A109D" w:rsidRDefault="001875B9" w:rsidP="001875B9">
      <w:pPr>
        <w:pStyle w:val="Epgrafe"/>
        <w:keepNext/>
        <w:spacing w:before="120"/>
        <w:contextualSpacing/>
        <w:jc w:val="center"/>
        <w:rPr>
          <w:rFonts w:asciiTheme="minorHAnsi" w:hAnsiTheme="minorHAnsi"/>
          <w:b/>
          <w:bCs/>
          <w:color w:val="000000" w:themeColor="text1"/>
          <w:sz w:val="20"/>
          <w:szCs w:val="20"/>
          <w:lang w:val="es-ES"/>
        </w:rPr>
      </w:pPr>
      <w:r w:rsidRPr="005A109D">
        <w:rPr>
          <w:rFonts w:asciiTheme="minorHAnsi" w:hAnsiTheme="minorHAnsi"/>
          <w:color w:val="000000" w:themeColor="text1"/>
          <w:sz w:val="20"/>
          <w:szCs w:val="20"/>
          <w:lang w:val="es-ES"/>
        </w:rPr>
        <w:t>Período 2015-2017</w:t>
      </w:r>
    </w:p>
    <w:p w14:paraId="6FE85217" w14:textId="77777777" w:rsidR="001875B9" w:rsidRPr="005A109D" w:rsidRDefault="001875B9" w:rsidP="001875B9">
      <w:pPr>
        <w:pStyle w:val="Epgrafe"/>
        <w:keepNext/>
        <w:spacing w:before="120"/>
        <w:contextualSpacing/>
        <w:jc w:val="center"/>
        <w:rPr>
          <w:rFonts w:asciiTheme="minorHAnsi" w:hAnsiTheme="minorHAnsi"/>
          <w:b/>
          <w:bCs/>
          <w:color w:val="000000" w:themeColor="text1"/>
          <w:sz w:val="20"/>
          <w:szCs w:val="20"/>
          <w:lang w:val="es-ES"/>
        </w:rPr>
      </w:pPr>
      <w:r w:rsidRPr="005A109D">
        <w:rPr>
          <w:rFonts w:asciiTheme="minorHAnsi" w:hAnsiTheme="minorHAnsi"/>
          <w:color w:val="000000" w:themeColor="text1"/>
          <w:sz w:val="20"/>
          <w:szCs w:val="20"/>
          <w:lang w:val="es-ES"/>
        </w:rPr>
        <w:t>Cifras en millones de quetzales</w:t>
      </w:r>
    </w:p>
    <w:tbl>
      <w:tblPr>
        <w:tblW w:w="7200" w:type="dxa"/>
        <w:jc w:val="center"/>
        <w:tblCellMar>
          <w:left w:w="70" w:type="dxa"/>
          <w:right w:w="70" w:type="dxa"/>
        </w:tblCellMar>
        <w:tblLook w:val="04A0" w:firstRow="1" w:lastRow="0" w:firstColumn="1" w:lastColumn="0" w:noHBand="0" w:noVBand="1"/>
      </w:tblPr>
      <w:tblGrid>
        <w:gridCol w:w="2700"/>
        <w:gridCol w:w="1440"/>
        <w:gridCol w:w="1400"/>
        <w:gridCol w:w="1660"/>
      </w:tblGrid>
      <w:tr w:rsidR="001875B9" w:rsidRPr="005A109D" w14:paraId="26831794" w14:textId="77777777" w:rsidTr="00170458">
        <w:trPr>
          <w:trHeight w:val="315"/>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EA24074"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Descripción</w:t>
            </w:r>
          </w:p>
        </w:tc>
        <w:tc>
          <w:tcPr>
            <w:tcW w:w="1440" w:type="dxa"/>
            <w:tcBorders>
              <w:top w:val="single" w:sz="8" w:space="0" w:color="auto"/>
              <w:left w:val="nil"/>
              <w:bottom w:val="single" w:sz="8" w:space="0" w:color="auto"/>
              <w:right w:val="single" w:sz="4" w:space="0" w:color="auto"/>
            </w:tcBorders>
            <w:shd w:val="clear" w:color="auto" w:fill="auto"/>
            <w:noWrap/>
            <w:vAlign w:val="center"/>
            <w:hideMark/>
          </w:tcPr>
          <w:p w14:paraId="718F84F8"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2015</w:t>
            </w:r>
          </w:p>
        </w:tc>
        <w:tc>
          <w:tcPr>
            <w:tcW w:w="1400" w:type="dxa"/>
            <w:tcBorders>
              <w:top w:val="single" w:sz="8" w:space="0" w:color="auto"/>
              <w:left w:val="nil"/>
              <w:bottom w:val="single" w:sz="8" w:space="0" w:color="auto"/>
              <w:right w:val="single" w:sz="4" w:space="0" w:color="auto"/>
            </w:tcBorders>
            <w:shd w:val="clear" w:color="auto" w:fill="auto"/>
            <w:noWrap/>
            <w:vAlign w:val="center"/>
            <w:hideMark/>
          </w:tcPr>
          <w:p w14:paraId="29ED0E57"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2016</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14:paraId="064BD6FB"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2017</w:t>
            </w:r>
          </w:p>
        </w:tc>
      </w:tr>
      <w:tr w:rsidR="001875B9" w:rsidRPr="005A109D" w14:paraId="4ADBBD54" w14:textId="77777777" w:rsidTr="00170458">
        <w:trPr>
          <w:trHeight w:val="315"/>
          <w:jc w:val="center"/>
        </w:trPr>
        <w:tc>
          <w:tcPr>
            <w:tcW w:w="2700" w:type="dxa"/>
            <w:tcBorders>
              <w:top w:val="nil"/>
              <w:left w:val="single" w:sz="8" w:space="0" w:color="auto"/>
              <w:bottom w:val="single" w:sz="4" w:space="0" w:color="auto"/>
              <w:right w:val="single" w:sz="4" w:space="0" w:color="auto"/>
            </w:tcBorders>
            <w:shd w:val="clear" w:color="000000" w:fill="D0CECE"/>
            <w:noWrap/>
            <w:vAlign w:val="center"/>
            <w:hideMark/>
          </w:tcPr>
          <w:p w14:paraId="0E2C4BAE" w14:textId="77777777" w:rsidR="001875B9" w:rsidRPr="005A109D" w:rsidRDefault="001875B9" w:rsidP="00170458">
            <w:pPr>
              <w:rPr>
                <w:rFonts w:asciiTheme="minorHAnsi" w:hAnsiTheme="minorHAnsi"/>
                <w:color w:val="000000" w:themeColor="text1"/>
                <w:sz w:val="20"/>
                <w:szCs w:val="20"/>
              </w:rPr>
            </w:pPr>
            <w:r w:rsidRPr="005A109D">
              <w:rPr>
                <w:rFonts w:asciiTheme="minorHAnsi" w:hAnsiTheme="minorHAnsi"/>
                <w:color w:val="000000" w:themeColor="text1"/>
                <w:sz w:val="20"/>
                <w:szCs w:val="20"/>
              </w:rPr>
              <w:t>Circulación de Vehículos</w:t>
            </w:r>
          </w:p>
        </w:tc>
        <w:tc>
          <w:tcPr>
            <w:tcW w:w="1440" w:type="dxa"/>
            <w:tcBorders>
              <w:top w:val="nil"/>
              <w:left w:val="nil"/>
              <w:bottom w:val="single" w:sz="4" w:space="0" w:color="auto"/>
              <w:right w:val="single" w:sz="4" w:space="0" w:color="auto"/>
            </w:tcBorders>
            <w:shd w:val="clear" w:color="000000" w:fill="D0CECE"/>
            <w:noWrap/>
            <w:vAlign w:val="center"/>
            <w:hideMark/>
          </w:tcPr>
          <w:p w14:paraId="54600D8E"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Q717.13</w:t>
            </w:r>
          </w:p>
        </w:tc>
        <w:tc>
          <w:tcPr>
            <w:tcW w:w="1400" w:type="dxa"/>
            <w:tcBorders>
              <w:top w:val="nil"/>
              <w:left w:val="nil"/>
              <w:bottom w:val="single" w:sz="4" w:space="0" w:color="auto"/>
              <w:right w:val="single" w:sz="4" w:space="0" w:color="auto"/>
            </w:tcBorders>
            <w:shd w:val="clear" w:color="000000" w:fill="D0CECE"/>
            <w:noWrap/>
            <w:vAlign w:val="center"/>
            <w:hideMark/>
          </w:tcPr>
          <w:p w14:paraId="03F4D509"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Q782.39</w:t>
            </w:r>
          </w:p>
        </w:tc>
        <w:tc>
          <w:tcPr>
            <w:tcW w:w="1660" w:type="dxa"/>
            <w:tcBorders>
              <w:top w:val="nil"/>
              <w:left w:val="nil"/>
              <w:bottom w:val="single" w:sz="4" w:space="0" w:color="auto"/>
              <w:right w:val="single" w:sz="8" w:space="0" w:color="auto"/>
            </w:tcBorders>
            <w:shd w:val="clear" w:color="000000" w:fill="D0CECE"/>
            <w:noWrap/>
            <w:vAlign w:val="center"/>
            <w:hideMark/>
          </w:tcPr>
          <w:p w14:paraId="629D6294"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Q825.96</w:t>
            </w:r>
          </w:p>
        </w:tc>
      </w:tr>
      <w:tr w:rsidR="001875B9" w:rsidRPr="005A109D" w14:paraId="39CB82C6" w14:textId="77777777" w:rsidTr="00170458">
        <w:trPr>
          <w:trHeight w:val="315"/>
          <w:jc w:val="center"/>
        </w:trPr>
        <w:tc>
          <w:tcPr>
            <w:tcW w:w="2700" w:type="dxa"/>
            <w:tcBorders>
              <w:top w:val="nil"/>
              <w:left w:val="single" w:sz="8" w:space="0" w:color="auto"/>
              <w:bottom w:val="single" w:sz="4" w:space="0" w:color="auto"/>
              <w:right w:val="single" w:sz="4" w:space="0" w:color="auto"/>
            </w:tcBorders>
            <w:shd w:val="clear" w:color="auto" w:fill="auto"/>
            <w:noWrap/>
            <w:vAlign w:val="center"/>
            <w:hideMark/>
          </w:tcPr>
          <w:p w14:paraId="6AFB1921" w14:textId="77777777" w:rsidR="001875B9" w:rsidRPr="005A109D" w:rsidRDefault="001875B9" w:rsidP="00170458">
            <w:pPr>
              <w:rPr>
                <w:rFonts w:asciiTheme="minorHAnsi" w:hAnsiTheme="minorHAnsi"/>
                <w:color w:val="000000" w:themeColor="text1"/>
                <w:sz w:val="20"/>
                <w:szCs w:val="20"/>
              </w:rPr>
            </w:pPr>
            <w:r w:rsidRPr="005A109D">
              <w:rPr>
                <w:rFonts w:asciiTheme="minorHAnsi" w:hAnsiTheme="minorHAnsi"/>
                <w:color w:val="000000" w:themeColor="text1"/>
                <w:sz w:val="20"/>
                <w:szCs w:val="20"/>
              </w:rPr>
              <w:t>Derivados del Petróleo</w:t>
            </w:r>
          </w:p>
        </w:tc>
        <w:tc>
          <w:tcPr>
            <w:tcW w:w="1440" w:type="dxa"/>
            <w:tcBorders>
              <w:top w:val="nil"/>
              <w:left w:val="nil"/>
              <w:bottom w:val="single" w:sz="4" w:space="0" w:color="auto"/>
              <w:right w:val="single" w:sz="4" w:space="0" w:color="auto"/>
            </w:tcBorders>
            <w:shd w:val="clear" w:color="auto" w:fill="auto"/>
            <w:noWrap/>
            <w:vAlign w:val="center"/>
            <w:hideMark/>
          </w:tcPr>
          <w:p w14:paraId="3DFFEA1E"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Q2,898.92</w:t>
            </w:r>
          </w:p>
        </w:tc>
        <w:tc>
          <w:tcPr>
            <w:tcW w:w="1400" w:type="dxa"/>
            <w:tcBorders>
              <w:top w:val="nil"/>
              <w:left w:val="nil"/>
              <w:bottom w:val="single" w:sz="4" w:space="0" w:color="auto"/>
              <w:right w:val="single" w:sz="4" w:space="0" w:color="auto"/>
            </w:tcBorders>
            <w:shd w:val="clear" w:color="auto" w:fill="auto"/>
            <w:noWrap/>
            <w:vAlign w:val="center"/>
            <w:hideMark/>
          </w:tcPr>
          <w:p w14:paraId="1DC566BA"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Q3,195.31</w:t>
            </w:r>
          </w:p>
        </w:tc>
        <w:tc>
          <w:tcPr>
            <w:tcW w:w="1660" w:type="dxa"/>
            <w:tcBorders>
              <w:top w:val="nil"/>
              <w:left w:val="nil"/>
              <w:bottom w:val="single" w:sz="4" w:space="0" w:color="auto"/>
              <w:right w:val="single" w:sz="8" w:space="0" w:color="auto"/>
            </w:tcBorders>
            <w:shd w:val="clear" w:color="auto" w:fill="auto"/>
            <w:noWrap/>
            <w:vAlign w:val="center"/>
            <w:hideMark/>
          </w:tcPr>
          <w:p w14:paraId="3902C1A4"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Q3,296.44</w:t>
            </w:r>
          </w:p>
        </w:tc>
      </w:tr>
      <w:tr w:rsidR="001875B9" w:rsidRPr="005A109D" w14:paraId="3F6D059B" w14:textId="77777777" w:rsidTr="00170458">
        <w:trPr>
          <w:trHeight w:val="315"/>
          <w:jc w:val="center"/>
        </w:trPr>
        <w:tc>
          <w:tcPr>
            <w:tcW w:w="2700" w:type="dxa"/>
            <w:tcBorders>
              <w:top w:val="nil"/>
              <w:left w:val="single" w:sz="8" w:space="0" w:color="auto"/>
              <w:bottom w:val="single" w:sz="4" w:space="0" w:color="auto"/>
              <w:right w:val="single" w:sz="4" w:space="0" w:color="auto"/>
            </w:tcBorders>
            <w:shd w:val="clear" w:color="000000" w:fill="D0CECE"/>
            <w:noWrap/>
            <w:vAlign w:val="center"/>
            <w:hideMark/>
          </w:tcPr>
          <w:p w14:paraId="4F64C9BC" w14:textId="77777777" w:rsidR="001875B9" w:rsidRPr="005A109D" w:rsidRDefault="001875B9" w:rsidP="00170458">
            <w:pPr>
              <w:rPr>
                <w:rFonts w:asciiTheme="minorHAnsi" w:hAnsiTheme="minorHAnsi"/>
                <w:color w:val="000000" w:themeColor="text1"/>
                <w:sz w:val="20"/>
                <w:szCs w:val="20"/>
              </w:rPr>
            </w:pPr>
            <w:r w:rsidRPr="005A109D">
              <w:rPr>
                <w:rFonts w:asciiTheme="minorHAnsi" w:hAnsiTheme="minorHAnsi"/>
                <w:color w:val="000000" w:themeColor="text1"/>
                <w:sz w:val="20"/>
                <w:szCs w:val="20"/>
              </w:rPr>
              <w:t>Regalías e Hidrocarburos</w:t>
            </w:r>
          </w:p>
        </w:tc>
        <w:tc>
          <w:tcPr>
            <w:tcW w:w="1440" w:type="dxa"/>
            <w:tcBorders>
              <w:top w:val="nil"/>
              <w:left w:val="nil"/>
              <w:bottom w:val="single" w:sz="4" w:space="0" w:color="auto"/>
              <w:right w:val="single" w:sz="4" w:space="0" w:color="auto"/>
            </w:tcBorders>
            <w:shd w:val="clear" w:color="000000" w:fill="D0CECE"/>
            <w:noWrap/>
            <w:vAlign w:val="center"/>
            <w:hideMark/>
          </w:tcPr>
          <w:p w14:paraId="689C0909"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Q223.60</w:t>
            </w:r>
          </w:p>
        </w:tc>
        <w:tc>
          <w:tcPr>
            <w:tcW w:w="1400" w:type="dxa"/>
            <w:tcBorders>
              <w:top w:val="nil"/>
              <w:left w:val="nil"/>
              <w:bottom w:val="single" w:sz="4" w:space="0" w:color="auto"/>
              <w:right w:val="single" w:sz="4" w:space="0" w:color="auto"/>
            </w:tcBorders>
            <w:shd w:val="clear" w:color="000000" w:fill="D0CECE"/>
            <w:noWrap/>
            <w:vAlign w:val="center"/>
            <w:hideMark/>
          </w:tcPr>
          <w:p w14:paraId="45139302"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Q148.88</w:t>
            </w:r>
          </w:p>
        </w:tc>
        <w:tc>
          <w:tcPr>
            <w:tcW w:w="1660" w:type="dxa"/>
            <w:tcBorders>
              <w:top w:val="nil"/>
              <w:left w:val="nil"/>
              <w:bottom w:val="single" w:sz="4" w:space="0" w:color="auto"/>
              <w:right w:val="single" w:sz="8" w:space="0" w:color="auto"/>
            </w:tcBorders>
            <w:shd w:val="clear" w:color="000000" w:fill="D0CECE"/>
            <w:noWrap/>
            <w:vAlign w:val="center"/>
            <w:hideMark/>
          </w:tcPr>
          <w:p w14:paraId="1AFB8D6B"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Q206.81</w:t>
            </w:r>
          </w:p>
        </w:tc>
      </w:tr>
      <w:tr w:rsidR="001875B9" w:rsidRPr="005A109D" w14:paraId="53952B19" w14:textId="77777777" w:rsidTr="00170458">
        <w:trPr>
          <w:trHeight w:val="315"/>
          <w:jc w:val="center"/>
        </w:trPr>
        <w:tc>
          <w:tcPr>
            <w:tcW w:w="2700" w:type="dxa"/>
            <w:tcBorders>
              <w:top w:val="nil"/>
              <w:left w:val="single" w:sz="8" w:space="0" w:color="auto"/>
              <w:bottom w:val="single" w:sz="4" w:space="0" w:color="auto"/>
              <w:right w:val="single" w:sz="4" w:space="0" w:color="auto"/>
            </w:tcBorders>
            <w:shd w:val="clear" w:color="auto" w:fill="auto"/>
            <w:noWrap/>
            <w:vAlign w:val="center"/>
            <w:hideMark/>
          </w:tcPr>
          <w:p w14:paraId="547CECF0" w14:textId="77777777" w:rsidR="001875B9" w:rsidRPr="005A109D" w:rsidRDefault="001875B9" w:rsidP="00170458">
            <w:pPr>
              <w:rPr>
                <w:rFonts w:asciiTheme="minorHAnsi" w:hAnsiTheme="minorHAnsi"/>
                <w:color w:val="000000" w:themeColor="text1"/>
                <w:sz w:val="20"/>
                <w:szCs w:val="20"/>
              </w:rPr>
            </w:pPr>
            <w:r w:rsidRPr="005A109D">
              <w:rPr>
                <w:rFonts w:asciiTheme="minorHAnsi" w:hAnsiTheme="minorHAnsi"/>
                <w:color w:val="000000" w:themeColor="text1"/>
                <w:sz w:val="20"/>
                <w:szCs w:val="20"/>
              </w:rPr>
              <w:t>Primera Matricula</w:t>
            </w:r>
          </w:p>
        </w:tc>
        <w:tc>
          <w:tcPr>
            <w:tcW w:w="1440" w:type="dxa"/>
            <w:tcBorders>
              <w:top w:val="nil"/>
              <w:left w:val="nil"/>
              <w:bottom w:val="single" w:sz="4" w:space="0" w:color="auto"/>
              <w:right w:val="single" w:sz="4" w:space="0" w:color="auto"/>
            </w:tcBorders>
            <w:shd w:val="clear" w:color="auto" w:fill="auto"/>
            <w:noWrap/>
            <w:vAlign w:val="center"/>
            <w:hideMark/>
          </w:tcPr>
          <w:p w14:paraId="579AA707"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Q913.76</w:t>
            </w:r>
          </w:p>
        </w:tc>
        <w:tc>
          <w:tcPr>
            <w:tcW w:w="1400" w:type="dxa"/>
            <w:tcBorders>
              <w:top w:val="nil"/>
              <w:left w:val="nil"/>
              <w:bottom w:val="single" w:sz="4" w:space="0" w:color="auto"/>
              <w:right w:val="single" w:sz="4" w:space="0" w:color="auto"/>
            </w:tcBorders>
            <w:shd w:val="clear" w:color="auto" w:fill="auto"/>
            <w:noWrap/>
            <w:vAlign w:val="center"/>
            <w:hideMark/>
          </w:tcPr>
          <w:p w14:paraId="63068A56"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Q967.19</w:t>
            </w:r>
          </w:p>
        </w:tc>
        <w:tc>
          <w:tcPr>
            <w:tcW w:w="1660" w:type="dxa"/>
            <w:tcBorders>
              <w:top w:val="nil"/>
              <w:left w:val="nil"/>
              <w:bottom w:val="single" w:sz="4" w:space="0" w:color="auto"/>
              <w:right w:val="single" w:sz="8" w:space="0" w:color="auto"/>
            </w:tcBorders>
            <w:shd w:val="clear" w:color="auto" w:fill="auto"/>
            <w:noWrap/>
            <w:vAlign w:val="center"/>
            <w:hideMark/>
          </w:tcPr>
          <w:p w14:paraId="0CF5FA6F"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Q952.87</w:t>
            </w:r>
          </w:p>
        </w:tc>
      </w:tr>
      <w:tr w:rsidR="001875B9" w:rsidRPr="005A109D" w14:paraId="5395D9BF" w14:textId="77777777" w:rsidTr="00170458">
        <w:trPr>
          <w:trHeight w:val="330"/>
          <w:jc w:val="center"/>
        </w:trPr>
        <w:tc>
          <w:tcPr>
            <w:tcW w:w="2700" w:type="dxa"/>
            <w:tcBorders>
              <w:top w:val="nil"/>
              <w:left w:val="single" w:sz="8" w:space="0" w:color="auto"/>
              <w:bottom w:val="nil"/>
              <w:right w:val="single" w:sz="4" w:space="0" w:color="auto"/>
            </w:tcBorders>
            <w:shd w:val="clear" w:color="000000" w:fill="D0CECE"/>
            <w:noWrap/>
            <w:vAlign w:val="center"/>
            <w:hideMark/>
          </w:tcPr>
          <w:p w14:paraId="1CA32F75" w14:textId="77777777" w:rsidR="001875B9" w:rsidRPr="005A109D" w:rsidRDefault="001875B9" w:rsidP="00170458">
            <w:pPr>
              <w:rPr>
                <w:rFonts w:asciiTheme="minorHAnsi" w:hAnsiTheme="minorHAnsi"/>
                <w:color w:val="000000" w:themeColor="text1"/>
                <w:sz w:val="20"/>
                <w:szCs w:val="20"/>
              </w:rPr>
            </w:pPr>
            <w:r w:rsidRPr="005A109D">
              <w:rPr>
                <w:rFonts w:asciiTheme="minorHAnsi" w:hAnsiTheme="minorHAnsi"/>
                <w:color w:val="000000" w:themeColor="text1"/>
                <w:sz w:val="20"/>
                <w:szCs w:val="20"/>
              </w:rPr>
              <w:t>Distribución de Cemento</w:t>
            </w:r>
          </w:p>
        </w:tc>
        <w:tc>
          <w:tcPr>
            <w:tcW w:w="1440" w:type="dxa"/>
            <w:tcBorders>
              <w:top w:val="nil"/>
              <w:left w:val="nil"/>
              <w:bottom w:val="nil"/>
              <w:right w:val="single" w:sz="4" w:space="0" w:color="auto"/>
            </w:tcBorders>
            <w:shd w:val="clear" w:color="000000" w:fill="D0CECE"/>
            <w:noWrap/>
            <w:vAlign w:val="center"/>
            <w:hideMark/>
          </w:tcPr>
          <w:p w14:paraId="3B605905"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Q311.56</w:t>
            </w:r>
          </w:p>
        </w:tc>
        <w:tc>
          <w:tcPr>
            <w:tcW w:w="1400" w:type="dxa"/>
            <w:tcBorders>
              <w:top w:val="nil"/>
              <w:left w:val="nil"/>
              <w:bottom w:val="nil"/>
              <w:right w:val="single" w:sz="4" w:space="0" w:color="auto"/>
            </w:tcBorders>
            <w:shd w:val="clear" w:color="000000" w:fill="D0CECE"/>
            <w:noWrap/>
            <w:vAlign w:val="center"/>
            <w:hideMark/>
          </w:tcPr>
          <w:p w14:paraId="7A43F386"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Q117.08</w:t>
            </w:r>
          </w:p>
        </w:tc>
        <w:tc>
          <w:tcPr>
            <w:tcW w:w="1660" w:type="dxa"/>
            <w:tcBorders>
              <w:top w:val="nil"/>
              <w:left w:val="nil"/>
              <w:bottom w:val="nil"/>
              <w:right w:val="single" w:sz="8" w:space="0" w:color="auto"/>
            </w:tcBorders>
            <w:shd w:val="clear" w:color="000000" w:fill="D0CECE"/>
            <w:noWrap/>
            <w:vAlign w:val="center"/>
            <w:hideMark/>
          </w:tcPr>
          <w:p w14:paraId="1BE24C4D"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Q113.98</w:t>
            </w:r>
          </w:p>
        </w:tc>
      </w:tr>
      <w:tr w:rsidR="001875B9" w:rsidRPr="005A109D" w14:paraId="6B89C418" w14:textId="77777777" w:rsidTr="00170458">
        <w:trPr>
          <w:trHeight w:val="330"/>
          <w:jc w:val="center"/>
        </w:trPr>
        <w:tc>
          <w:tcPr>
            <w:tcW w:w="27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F61EF" w14:textId="77777777" w:rsidR="001875B9" w:rsidRPr="005A109D" w:rsidRDefault="001875B9" w:rsidP="00170458">
            <w:pPr>
              <w:rPr>
                <w:rFonts w:asciiTheme="minorHAnsi" w:hAnsiTheme="minorHAnsi"/>
                <w:color w:val="000000" w:themeColor="text1"/>
                <w:sz w:val="20"/>
                <w:szCs w:val="20"/>
              </w:rPr>
            </w:pPr>
            <w:r w:rsidRPr="005A109D">
              <w:rPr>
                <w:rFonts w:asciiTheme="minorHAnsi" w:hAnsiTheme="minorHAnsi"/>
                <w:color w:val="000000" w:themeColor="text1"/>
                <w:sz w:val="20"/>
                <w:szCs w:val="20"/>
              </w:rPr>
              <w:t>Total</w:t>
            </w:r>
          </w:p>
        </w:tc>
        <w:tc>
          <w:tcPr>
            <w:tcW w:w="1440" w:type="dxa"/>
            <w:tcBorders>
              <w:top w:val="single" w:sz="8" w:space="0" w:color="auto"/>
              <w:left w:val="nil"/>
              <w:bottom w:val="single" w:sz="8" w:space="0" w:color="auto"/>
              <w:right w:val="single" w:sz="4" w:space="0" w:color="auto"/>
            </w:tcBorders>
            <w:shd w:val="clear" w:color="auto" w:fill="auto"/>
            <w:noWrap/>
            <w:vAlign w:val="center"/>
            <w:hideMark/>
          </w:tcPr>
          <w:p w14:paraId="4CECD6BB"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Q5,064.98</w:t>
            </w:r>
          </w:p>
        </w:tc>
        <w:tc>
          <w:tcPr>
            <w:tcW w:w="1400" w:type="dxa"/>
            <w:tcBorders>
              <w:top w:val="single" w:sz="8" w:space="0" w:color="auto"/>
              <w:left w:val="nil"/>
              <w:bottom w:val="single" w:sz="8" w:space="0" w:color="auto"/>
              <w:right w:val="single" w:sz="4" w:space="0" w:color="auto"/>
            </w:tcBorders>
            <w:shd w:val="clear" w:color="auto" w:fill="auto"/>
            <w:noWrap/>
            <w:vAlign w:val="center"/>
            <w:hideMark/>
          </w:tcPr>
          <w:p w14:paraId="34F693A9" w14:textId="77777777" w:rsidR="001875B9" w:rsidRPr="005A109D" w:rsidRDefault="001875B9" w:rsidP="00170458">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Q5,210.85</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14:paraId="728B780F" w14:textId="77777777" w:rsidR="001875B9" w:rsidRPr="005A109D" w:rsidRDefault="001875B9" w:rsidP="00170458">
            <w:pPr>
              <w:jc w:val="center"/>
              <w:rPr>
                <w:rFonts w:asciiTheme="minorHAnsi" w:hAnsiTheme="minorHAnsi"/>
                <w:b/>
                <w:color w:val="000000" w:themeColor="text1"/>
                <w:sz w:val="20"/>
                <w:szCs w:val="20"/>
              </w:rPr>
            </w:pPr>
            <w:r w:rsidRPr="005A109D">
              <w:rPr>
                <w:rFonts w:asciiTheme="minorHAnsi" w:hAnsiTheme="minorHAnsi"/>
                <w:b/>
                <w:color w:val="000000" w:themeColor="text1"/>
                <w:sz w:val="20"/>
                <w:szCs w:val="20"/>
              </w:rPr>
              <w:t>Q5,396.05</w:t>
            </w:r>
          </w:p>
        </w:tc>
      </w:tr>
    </w:tbl>
    <w:p w14:paraId="1F34B53F" w14:textId="77777777" w:rsidR="001875B9" w:rsidRPr="005A109D" w:rsidRDefault="001875B9" w:rsidP="001875B9">
      <w:pPr>
        <w:rPr>
          <w:rFonts w:asciiTheme="minorHAnsi" w:hAnsiTheme="minorHAnsi"/>
          <w:color w:val="000000" w:themeColor="text1"/>
          <w:sz w:val="20"/>
          <w:szCs w:val="20"/>
        </w:rPr>
      </w:pPr>
      <w:r w:rsidRPr="005A109D">
        <w:rPr>
          <w:rFonts w:asciiTheme="minorHAnsi" w:hAnsiTheme="minorHAnsi"/>
          <w:color w:val="000000" w:themeColor="text1"/>
          <w:sz w:val="20"/>
          <w:szCs w:val="20"/>
        </w:rPr>
        <w:t>Fuente: Ministerio de Finanzas Públicas</w:t>
      </w:r>
    </w:p>
    <w:p w14:paraId="4419F459" w14:textId="77777777" w:rsidR="001875B9" w:rsidRDefault="001875B9" w:rsidP="001875B9">
      <w:pPr>
        <w:jc w:val="both"/>
        <w:rPr>
          <w:rFonts w:asciiTheme="minorHAnsi" w:hAnsiTheme="minorHAnsi"/>
          <w:color w:val="000000" w:themeColor="text1"/>
          <w:sz w:val="20"/>
          <w:szCs w:val="20"/>
        </w:rPr>
      </w:pPr>
    </w:p>
    <w:p w14:paraId="32BFD898"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 xml:space="preserve">Con el diseño de nuevos impuestos e incentivos que desde su concepción tengan un objetivo ambiental, se tiene la capacidad de incentivar al cambio de conductas en los procesos productivos por parte de las empresas y de consumo por parte de la ciudadanía. El impacto y potencial recaudatorio se determinará en base a la externalidad negativa que busque atacar y la tasa que le corresponda. </w:t>
      </w:r>
    </w:p>
    <w:p w14:paraId="04E50608" w14:textId="77777777" w:rsidR="001875B9"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Otro aspecto importante es la carencia de investigación científica y aplicada en Guatemala en el área ambiental. La distribución presupuestaria para temas ambientales, demuestra la poca importancia que como país se le da al desarrollo científico ambiental.</w:t>
      </w:r>
    </w:p>
    <w:p w14:paraId="612506F8" w14:textId="77777777" w:rsidR="001875B9" w:rsidRDefault="001875B9" w:rsidP="001875B9">
      <w:pPr>
        <w:jc w:val="both"/>
        <w:rPr>
          <w:rFonts w:asciiTheme="minorHAnsi" w:hAnsiTheme="minorHAnsi"/>
          <w:color w:val="000000" w:themeColor="text1"/>
          <w:sz w:val="20"/>
          <w:szCs w:val="20"/>
        </w:rPr>
      </w:pPr>
    </w:p>
    <w:p w14:paraId="64893C6C" w14:textId="77777777" w:rsidR="001875B9" w:rsidRDefault="001875B9" w:rsidP="001875B9">
      <w:pPr>
        <w:jc w:val="both"/>
        <w:rPr>
          <w:rFonts w:asciiTheme="minorHAnsi" w:hAnsiTheme="minorHAnsi"/>
          <w:color w:val="000000" w:themeColor="text1"/>
          <w:sz w:val="20"/>
          <w:szCs w:val="20"/>
        </w:rPr>
      </w:pPr>
    </w:p>
    <w:p w14:paraId="7FDFDD63" w14:textId="77777777" w:rsidR="001875B9" w:rsidRDefault="001875B9" w:rsidP="001875B9">
      <w:pPr>
        <w:jc w:val="both"/>
        <w:rPr>
          <w:rFonts w:asciiTheme="minorHAnsi" w:hAnsiTheme="minorHAnsi"/>
          <w:color w:val="000000" w:themeColor="text1"/>
          <w:sz w:val="20"/>
          <w:szCs w:val="20"/>
        </w:rPr>
      </w:pPr>
    </w:p>
    <w:p w14:paraId="4A3D1D38" w14:textId="77777777" w:rsidR="001875B9" w:rsidRDefault="001875B9" w:rsidP="001875B9">
      <w:pPr>
        <w:jc w:val="both"/>
        <w:rPr>
          <w:rFonts w:asciiTheme="minorHAnsi" w:hAnsiTheme="minorHAnsi"/>
          <w:color w:val="000000" w:themeColor="text1"/>
          <w:sz w:val="20"/>
          <w:szCs w:val="20"/>
        </w:rPr>
      </w:pPr>
    </w:p>
    <w:p w14:paraId="2596C9BB" w14:textId="77777777" w:rsidR="001875B9" w:rsidRDefault="001875B9" w:rsidP="001875B9">
      <w:pPr>
        <w:jc w:val="both"/>
        <w:rPr>
          <w:rFonts w:asciiTheme="minorHAnsi" w:hAnsiTheme="minorHAnsi"/>
          <w:color w:val="000000" w:themeColor="text1"/>
          <w:sz w:val="20"/>
          <w:szCs w:val="20"/>
        </w:rPr>
      </w:pPr>
    </w:p>
    <w:p w14:paraId="24C5E35A" w14:textId="77777777" w:rsidR="001875B9" w:rsidRDefault="001875B9" w:rsidP="001875B9">
      <w:pPr>
        <w:jc w:val="both"/>
        <w:rPr>
          <w:rFonts w:asciiTheme="minorHAnsi" w:hAnsiTheme="minorHAnsi"/>
          <w:color w:val="000000" w:themeColor="text1"/>
          <w:sz w:val="20"/>
          <w:szCs w:val="20"/>
        </w:rPr>
      </w:pPr>
    </w:p>
    <w:p w14:paraId="56AFB40F" w14:textId="77777777" w:rsidR="001875B9" w:rsidRDefault="001875B9" w:rsidP="001875B9">
      <w:pPr>
        <w:jc w:val="both"/>
        <w:rPr>
          <w:rFonts w:asciiTheme="minorHAnsi" w:hAnsiTheme="minorHAnsi"/>
          <w:color w:val="000000" w:themeColor="text1"/>
          <w:sz w:val="20"/>
          <w:szCs w:val="20"/>
        </w:rPr>
      </w:pPr>
    </w:p>
    <w:p w14:paraId="2D9B7E6A" w14:textId="77777777" w:rsidR="001875B9" w:rsidRDefault="001875B9" w:rsidP="001875B9">
      <w:pPr>
        <w:jc w:val="both"/>
        <w:rPr>
          <w:rFonts w:asciiTheme="minorHAnsi" w:hAnsiTheme="minorHAnsi"/>
          <w:color w:val="000000" w:themeColor="text1"/>
          <w:sz w:val="20"/>
          <w:szCs w:val="20"/>
        </w:rPr>
      </w:pPr>
    </w:p>
    <w:p w14:paraId="414D6F9D" w14:textId="77777777" w:rsidR="001875B9" w:rsidRDefault="001875B9" w:rsidP="001875B9">
      <w:pPr>
        <w:jc w:val="both"/>
        <w:rPr>
          <w:rFonts w:asciiTheme="minorHAnsi" w:hAnsiTheme="minorHAnsi"/>
          <w:color w:val="000000" w:themeColor="text1"/>
          <w:sz w:val="20"/>
          <w:szCs w:val="20"/>
        </w:rPr>
      </w:pPr>
    </w:p>
    <w:p w14:paraId="52BFC256" w14:textId="77777777" w:rsidR="001875B9" w:rsidRDefault="001875B9" w:rsidP="001875B9">
      <w:pPr>
        <w:jc w:val="both"/>
        <w:rPr>
          <w:rFonts w:asciiTheme="minorHAnsi" w:hAnsiTheme="minorHAnsi"/>
          <w:color w:val="000000" w:themeColor="text1"/>
          <w:sz w:val="20"/>
          <w:szCs w:val="20"/>
        </w:rPr>
      </w:pPr>
    </w:p>
    <w:p w14:paraId="218F3117" w14:textId="77777777" w:rsidR="001875B9" w:rsidRDefault="001875B9" w:rsidP="001875B9">
      <w:pPr>
        <w:jc w:val="both"/>
        <w:rPr>
          <w:rFonts w:asciiTheme="minorHAnsi" w:hAnsiTheme="minorHAnsi"/>
          <w:color w:val="000000" w:themeColor="text1"/>
          <w:sz w:val="20"/>
          <w:szCs w:val="20"/>
        </w:rPr>
      </w:pPr>
    </w:p>
    <w:p w14:paraId="0D5AFCA6" w14:textId="77777777" w:rsidR="001875B9" w:rsidRDefault="001875B9" w:rsidP="001875B9">
      <w:pPr>
        <w:jc w:val="both"/>
        <w:rPr>
          <w:rFonts w:asciiTheme="minorHAnsi" w:hAnsiTheme="minorHAnsi"/>
          <w:color w:val="000000" w:themeColor="text1"/>
          <w:sz w:val="20"/>
          <w:szCs w:val="20"/>
        </w:rPr>
      </w:pPr>
    </w:p>
    <w:p w14:paraId="769B361B" w14:textId="77777777" w:rsidR="001875B9" w:rsidRDefault="001875B9" w:rsidP="001875B9">
      <w:pPr>
        <w:jc w:val="both"/>
        <w:rPr>
          <w:rFonts w:asciiTheme="minorHAnsi" w:hAnsiTheme="minorHAnsi"/>
          <w:color w:val="000000" w:themeColor="text1"/>
          <w:sz w:val="20"/>
          <w:szCs w:val="20"/>
        </w:rPr>
      </w:pPr>
    </w:p>
    <w:p w14:paraId="3B77A6CA" w14:textId="77777777" w:rsidR="001875B9" w:rsidRDefault="001875B9" w:rsidP="001875B9">
      <w:pPr>
        <w:jc w:val="both"/>
        <w:rPr>
          <w:rFonts w:asciiTheme="minorHAnsi" w:hAnsiTheme="minorHAnsi"/>
          <w:color w:val="000000" w:themeColor="text1"/>
          <w:sz w:val="20"/>
          <w:szCs w:val="20"/>
        </w:rPr>
      </w:pPr>
    </w:p>
    <w:p w14:paraId="78466C52" w14:textId="77777777" w:rsidR="001875B9" w:rsidRDefault="001875B9" w:rsidP="001875B9">
      <w:pPr>
        <w:jc w:val="both"/>
        <w:rPr>
          <w:rFonts w:asciiTheme="minorHAnsi" w:hAnsiTheme="minorHAnsi"/>
          <w:color w:val="000000" w:themeColor="text1"/>
          <w:sz w:val="20"/>
          <w:szCs w:val="20"/>
        </w:rPr>
      </w:pPr>
    </w:p>
    <w:p w14:paraId="40B676EE" w14:textId="77777777" w:rsidR="001875B9" w:rsidRDefault="001875B9" w:rsidP="001875B9">
      <w:pPr>
        <w:jc w:val="both"/>
        <w:rPr>
          <w:rFonts w:asciiTheme="minorHAnsi" w:hAnsiTheme="minorHAnsi"/>
          <w:color w:val="000000" w:themeColor="text1"/>
          <w:sz w:val="20"/>
          <w:szCs w:val="20"/>
        </w:rPr>
      </w:pPr>
    </w:p>
    <w:p w14:paraId="6E6045A6" w14:textId="77777777" w:rsidR="001875B9" w:rsidRDefault="001875B9" w:rsidP="001875B9">
      <w:pPr>
        <w:jc w:val="both"/>
        <w:rPr>
          <w:rFonts w:asciiTheme="minorHAnsi" w:hAnsiTheme="minorHAnsi"/>
          <w:color w:val="000000" w:themeColor="text1"/>
          <w:sz w:val="20"/>
          <w:szCs w:val="20"/>
        </w:rPr>
      </w:pPr>
    </w:p>
    <w:p w14:paraId="7E5CD1BC" w14:textId="77777777" w:rsidR="001875B9" w:rsidRPr="005A109D" w:rsidRDefault="001875B9" w:rsidP="001875B9">
      <w:pPr>
        <w:jc w:val="both"/>
        <w:rPr>
          <w:rFonts w:asciiTheme="minorHAnsi" w:hAnsiTheme="minorHAnsi"/>
          <w:color w:val="000000" w:themeColor="text1"/>
          <w:sz w:val="20"/>
          <w:szCs w:val="20"/>
        </w:rPr>
      </w:pPr>
    </w:p>
    <w:p w14:paraId="49E710CF" w14:textId="77777777" w:rsidR="001875B9" w:rsidRPr="005A109D" w:rsidRDefault="001875B9" w:rsidP="001875B9">
      <w:pPr>
        <w:jc w:val="center"/>
        <w:rPr>
          <w:rFonts w:asciiTheme="minorHAnsi" w:hAnsiTheme="minorHAnsi"/>
          <w:b/>
          <w:i/>
          <w:iCs/>
          <w:color w:val="000000" w:themeColor="text1"/>
          <w:sz w:val="20"/>
          <w:szCs w:val="20"/>
        </w:rPr>
      </w:pPr>
      <w:r w:rsidRPr="005A109D">
        <w:rPr>
          <w:rFonts w:asciiTheme="minorHAnsi" w:hAnsiTheme="minorHAnsi"/>
          <w:b/>
          <w:i/>
          <w:iCs/>
          <w:color w:val="000000" w:themeColor="text1"/>
          <w:sz w:val="20"/>
          <w:szCs w:val="20"/>
        </w:rPr>
        <w:t>Ilustración 6: Ejecución presupuestaria de la Administración Central</w:t>
      </w:r>
    </w:p>
    <w:p w14:paraId="407CA440" w14:textId="77777777" w:rsidR="001875B9" w:rsidRPr="005A109D" w:rsidRDefault="001875B9" w:rsidP="001875B9">
      <w:pPr>
        <w:jc w:val="center"/>
        <w:rPr>
          <w:rFonts w:asciiTheme="minorHAnsi" w:hAnsiTheme="minorHAnsi"/>
          <w:i/>
          <w:iCs/>
          <w:color w:val="000000" w:themeColor="text1"/>
          <w:sz w:val="20"/>
          <w:szCs w:val="20"/>
        </w:rPr>
      </w:pPr>
      <w:r w:rsidRPr="005A109D">
        <w:rPr>
          <w:rFonts w:asciiTheme="minorHAnsi" w:hAnsiTheme="minorHAnsi"/>
          <w:noProof/>
          <w:color w:val="000000" w:themeColor="text1"/>
          <w:sz w:val="20"/>
          <w:szCs w:val="20"/>
        </w:rPr>
        <mc:AlternateContent>
          <mc:Choice Requires="wps">
            <w:drawing>
              <wp:anchor distT="0" distB="0" distL="114300" distR="114300" simplePos="0" relativeHeight="251719680" behindDoc="0" locked="0" layoutInCell="1" allowOverlap="1" wp14:anchorId="5B2835B0" wp14:editId="30A07A7A">
                <wp:simplePos x="0" y="0"/>
                <wp:positionH relativeFrom="column">
                  <wp:posOffset>29845</wp:posOffset>
                </wp:positionH>
                <wp:positionV relativeFrom="paragraph">
                  <wp:posOffset>321945</wp:posOffset>
                </wp:positionV>
                <wp:extent cx="5478145" cy="0"/>
                <wp:effectExtent l="17145" t="17145" r="29210" b="20955"/>
                <wp:wrapNone/>
                <wp:docPr id="79" name="Conector recto de flecha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8145" cy="0"/>
                        </a:xfrm>
                        <a:prstGeom prst="straightConnector1">
                          <a:avLst/>
                        </a:prstGeom>
                        <a:noFill/>
                        <a:ln w="317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069675" id="Conector recto de flecha 79" o:spid="_x0000_s1026" type="#_x0000_t32" style="position:absolute;margin-left:2.35pt;margin-top:25.35pt;width:431.3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6+7ioCAABMBAAADgAAAGRycy9lMm9Eb2MueG1srFTNjtowEL5X6jtYvkMIG1iICKs2gV62LdJu&#10;H8DYTmLVsS3bEFDVd+/YEMS2l6qqItljz8w33/w4q6dTJ9GRWye0KnA6nmDEFdVMqKbA3163owVG&#10;zhPFiNSKF/jMHX5av3+36k3Op7rVknGLAES5vDcFbr03eZI42vKOuLE2XIGy1rYjHo62SZglPaB3&#10;MplOJvOk15YZqyl3Dm6rixKvI35dc+q/1rXjHskCAzcfVxvXfViT9YrkjSWmFfRKg/wDi44IBUFv&#10;UBXxBB2s+AOqE9Rqp2s/prpLdF0LymMOkE06+S2bl5YYHnOB4jhzK5P7f7D0y3FnkWAFflxipEgH&#10;PSqhU9Rri2zYEOOolpy2BIEJ1Ks3Lge3Uu1syJie1It51vS7Q0qXLVENj7xfzwaw0uCRvHEJB2cg&#10;6r7/rBnYkIPXsXin2nYBEsqCTrFH51uP+MkjCpez7HGRZjOM6KBLSD44Guv8J647FIQCO2+JaFoP&#10;CV0ySmMYcnx2PtAi+eAQoiq9FVLGgZAK9QV+SB9n0cFpKVhQBjNnm30pLToSGKmP2/DFHEFzb2b1&#10;QbEI1nLCNlfZEyEvMgSXKuBBYkDnKl1m5sdystwsNotslE3nm1E2qarRh22ZjeZboFQ9VGVZpT8D&#10;tTTLW8EYV4HdML9p9nfzcX1Jl8m7TfCtDMlb9FgvIDvskXTsbGjmZSz2mp13dug4jGw0vj6v8Cbu&#10;zyDf/wTWvwAAAP//AwBQSwMEFAAGAAgAAAAhAH6xzCbeAAAABwEAAA8AAABkcnMvZG93bnJldi54&#10;bWxMjs1OwzAQhO9IvIO1SFxQ64BKf0KcCioQhyIk0h563MZLEojXUey24e1ZxAFOo50ZzX7ZcnCt&#10;OlIfGs8GrscJKOLS24YrA9vN02gOKkRki61nMvBFAZb5+VmGqfUnfqNjESslIxxSNFDH2KVah7Im&#10;h2HsO2LJ3n3vMMrZV9r2eJJx1+qbJJlqhw3Lhxo7WtVUfhYHZ6Dc7IrF8HHl+Lnodo8P69Xry7Yx&#10;5vJiuL8DFWmIf2X4wRd0yIVp7w9sg2oNTGZSNHCbiEo8n84moPa/hs4z/Z8//wYAAP//AwBQSwEC&#10;LQAUAAYACAAAACEA5JnDwPsAAADhAQAAEwAAAAAAAAAAAAAAAAAAAAAAW0NvbnRlbnRfVHlwZXNd&#10;LnhtbFBLAQItABQABgAIAAAAIQAjsmrh1wAAAJQBAAALAAAAAAAAAAAAAAAAACwBAABfcmVscy8u&#10;cmVsc1BLAQItABQABgAIAAAAIQAdDr7uKgIAAEwEAAAOAAAAAAAAAAAAAAAAACwCAABkcnMvZTJv&#10;RG9jLnhtbFBLAQItABQABgAIAAAAIQB+scwm3gAAAAcBAAAPAAAAAAAAAAAAAAAAAIIEAABkcnMv&#10;ZG93bnJldi54bWxQSwUGAAAAAAQABADzAAAAjQUAAAAA&#10;" strokecolor="#bfbfbf" strokeweight=".25pt"/>
            </w:pict>
          </mc:Fallback>
        </mc:AlternateContent>
      </w:r>
      <w:r w:rsidRPr="005A109D">
        <w:rPr>
          <w:rFonts w:asciiTheme="minorHAnsi" w:hAnsiTheme="minorHAnsi"/>
          <w:i/>
          <w:iCs/>
          <w:color w:val="000000" w:themeColor="text1"/>
          <w:sz w:val="20"/>
          <w:szCs w:val="20"/>
        </w:rPr>
        <w:t>Cifras en millones de quetzales</w:t>
      </w:r>
    </w:p>
    <w:p w14:paraId="08B5F6EE" w14:textId="77777777" w:rsidR="001875B9" w:rsidRPr="005A109D" w:rsidRDefault="001875B9" w:rsidP="001875B9">
      <w:pPr>
        <w:jc w:val="both"/>
        <w:rPr>
          <w:rFonts w:asciiTheme="minorHAnsi" w:hAnsiTheme="minorHAnsi" w:cs="Arial"/>
          <w:color w:val="000000" w:themeColor="text1"/>
          <w:sz w:val="20"/>
          <w:szCs w:val="20"/>
        </w:rPr>
      </w:pPr>
      <w:r w:rsidRPr="005A109D">
        <w:rPr>
          <w:rFonts w:asciiTheme="minorHAnsi" w:hAnsiTheme="minorHAnsi"/>
          <w:noProof/>
          <w:color w:val="000000" w:themeColor="text1"/>
          <w:sz w:val="20"/>
          <w:szCs w:val="20"/>
        </w:rPr>
        <w:drawing>
          <wp:inline distT="0" distB="0" distL="0" distR="0" wp14:anchorId="1787767C" wp14:editId="42D9368F">
            <wp:extent cx="5506720" cy="2803525"/>
            <wp:effectExtent l="0" t="0" r="5080" b="0"/>
            <wp:docPr id="71" name="Imagen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3"/>
                    <pic:cNvPicPr>
                      <a:picLocks noChangeArrowheads="1"/>
                    </pic:cNvPicPr>
                  </pic:nvPicPr>
                  <pic:blipFill>
                    <a:blip r:embed="rId16">
                      <a:extLst>
                        <a:ext uri="{28A0092B-C50C-407E-A947-70E740481C1C}">
                          <a14:useLocalDpi xmlns:a14="http://schemas.microsoft.com/office/drawing/2010/main" val="0"/>
                        </a:ext>
                      </a:extLst>
                    </a:blip>
                    <a:srcRect t="19551"/>
                    <a:stretch>
                      <a:fillRect/>
                    </a:stretch>
                  </pic:blipFill>
                  <pic:spPr bwMode="auto">
                    <a:xfrm>
                      <a:off x="0" y="0"/>
                      <a:ext cx="5506720" cy="2803525"/>
                    </a:xfrm>
                    <a:prstGeom prst="rect">
                      <a:avLst/>
                    </a:prstGeom>
                    <a:noFill/>
                    <a:ln>
                      <a:noFill/>
                    </a:ln>
                  </pic:spPr>
                </pic:pic>
              </a:graphicData>
            </a:graphic>
          </wp:inline>
        </w:drawing>
      </w:r>
    </w:p>
    <w:p w14:paraId="47CECD78" w14:textId="77777777" w:rsidR="001875B9" w:rsidRDefault="001875B9" w:rsidP="001875B9">
      <w:pPr>
        <w:jc w:val="center"/>
        <w:rPr>
          <w:rFonts w:asciiTheme="minorHAnsi" w:hAnsiTheme="minorHAnsi"/>
          <w:color w:val="000000" w:themeColor="text1"/>
          <w:sz w:val="20"/>
          <w:szCs w:val="20"/>
        </w:rPr>
      </w:pPr>
      <w:r w:rsidRPr="005A109D">
        <w:rPr>
          <w:rFonts w:asciiTheme="minorHAnsi" w:hAnsiTheme="minorHAnsi"/>
          <w:color w:val="000000" w:themeColor="text1"/>
          <w:sz w:val="20"/>
          <w:szCs w:val="20"/>
        </w:rPr>
        <w:t>Fuente: Ministerio de Finanzas Públicas</w:t>
      </w:r>
    </w:p>
    <w:p w14:paraId="63AD5998" w14:textId="77777777" w:rsidR="001875B9" w:rsidRPr="005A109D" w:rsidRDefault="001875B9" w:rsidP="001875B9">
      <w:pPr>
        <w:jc w:val="center"/>
        <w:rPr>
          <w:rFonts w:asciiTheme="minorHAnsi" w:hAnsiTheme="minorHAnsi"/>
          <w:color w:val="000000" w:themeColor="text1"/>
          <w:sz w:val="20"/>
          <w:szCs w:val="20"/>
        </w:rPr>
      </w:pPr>
    </w:p>
    <w:p w14:paraId="0C5316BB" w14:textId="77777777" w:rsidR="001875B9" w:rsidRDefault="001875B9" w:rsidP="001875B9">
      <w:pPr>
        <w:jc w:val="both"/>
        <w:rPr>
          <w:rFonts w:asciiTheme="minorHAnsi" w:hAnsiTheme="minorHAnsi"/>
          <w:color w:val="000000" w:themeColor="text1"/>
          <w:sz w:val="20"/>
          <w:szCs w:val="20"/>
        </w:rPr>
      </w:pPr>
      <w:r w:rsidRPr="005A109D">
        <w:rPr>
          <w:rFonts w:asciiTheme="minorHAnsi" w:hAnsiTheme="minorHAnsi"/>
          <w:color w:val="000000" w:themeColor="text1"/>
          <w:sz w:val="20"/>
          <w:szCs w:val="20"/>
        </w:rPr>
        <w:t xml:space="preserve">Por último, como país, también se carece de un programa de incentivos para el </w:t>
      </w:r>
      <w:r w:rsidRPr="005A109D">
        <w:rPr>
          <w:rFonts w:asciiTheme="minorHAnsi" w:hAnsiTheme="minorHAnsi"/>
          <w:b/>
          <w:color w:val="000000" w:themeColor="text1"/>
          <w:sz w:val="20"/>
          <w:szCs w:val="20"/>
        </w:rPr>
        <w:t>emprendimiento verde</w:t>
      </w:r>
      <w:r w:rsidRPr="005A109D">
        <w:rPr>
          <w:rFonts w:asciiTheme="minorHAnsi" w:hAnsiTheme="minorHAnsi"/>
          <w:color w:val="000000" w:themeColor="text1"/>
          <w:sz w:val="20"/>
          <w:szCs w:val="20"/>
        </w:rPr>
        <w:t xml:space="preserve"> </w:t>
      </w:r>
      <w:r w:rsidRPr="005A109D">
        <w:rPr>
          <w:rFonts w:asciiTheme="minorHAnsi" w:hAnsiTheme="minorHAnsi"/>
          <w:b/>
          <w:color w:val="000000" w:themeColor="text1"/>
          <w:sz w:val="20"/>
          <w:szCs w:val="20"/>
        </w:rPr>
        <w:t>y la industria de reciclaje</w:t>
      </w:r>
      <w:r w:rsidRPr="005A109D">
        <w:rPr>
          <w:rFonts w:asciiTheme="minorHAnsi" w:hAnsiTheme="minorHAnsi"/>
          <w:color w:val="000000" w:themeColor="text1"/>
          <w:sz w:val="20"/>
          <w:szCs w:val="20"/>
        </w:rPr>
        <w:t xml:space="preserve">, </w:t>
      </w:r>
      <w:r w:rsidRPr="005A109D">
        <w:rPr>
          <w:rFonts w:asciiTheme="minorHAnsi" w:hAnsiTheme="minorHAnsi"/>
          <w:b/>
          <w:color w:val="000000" w:themeColor="text1"/>
          <w:sz w:val="20"/>
          <w:szCs w:val="20"/>
        </w:rPr>
        <w:t>que asociados a la investigación científica aplicada</w:t>
      </w:r>
      <w:r w:rsidRPr="005A109D">
        <w:rPr>
          <w:rFonts w:asciiTheme="minorHAnsi" w:hAnsiTheme="minorHAnsi"/>
          <w:color w:val="000000" w:themeColor="text1"/>
          <w:sz w:val="20"/>
          <w:szCs w:val="20"/>
        </w:rPr>
        <w:t xml:space="preserve"> podría crear una contribución a la reactivación económica con el fin de crear empleos en nuevas tecnologías y generar soluciones que le den un valor comercial a la ‘basura’ contribuyendo con ello a reducir la avalancha de desechos sólidos que hoy contaminan ríos y lagos de nuestro país.</w:t>
      </w:r>
    </w:p>
    <w:p w14:paraId="6A9BB6BC" w14:textId="77777777" w:rsidR="001875B9" w:rsidRPr="005A109D" w:rsidRDefault="001875B9" w:rsidP="001875B9">
      <w:pPr>
        <w:jc w:val="both"/>
        <w:rPr>
          <w:rFonts w:asciiTheme="minorHAnsi" w:hAnsiTheme="minorHAnsi"/>
          <w:color w:val="000000" w:themeColor="text1"/>
          <w:sz w:val="20"/>
          <w:szCs w:val="20"/>
        </w:rPr>
      </w:pPr>
    </w:p>
    <w:p w14:paraId="72BE29FA" w14:textId="77777777" w:rsidR="001875B9" w:rsidRPr="005A109D" w:rsidRDefault="001875B9" w:rsidP="001875B9">
      <w:pPr>
        <w:jc w:val="both"/>
        <w:rPr>
          <w:rFonts w:asciiTheme="minorHAnsi" w:hAnsiTheme="minorHAnsi"/>
          <w:color w:val="000000" w:themeColor="text1"/>
          <w:sz w:val="20"/>
          <w:szCs w:val="20"/>
        </w:rPr>
      </w:pPr>
      <w:r w:rsidRPr="005A109D">
        <w:rPr>
          <w:rFonts w:asciiTheme="minorHAnsi" w:hAnsiTheme="minorHAnsi"/>
          <w:b/>
          <w:color w:val="000000" w:themeColor="text1"/>
          <w:sz w:val="20"/>
          <w:szCs w:val="20"/>
        </w:rPr>
        <w:t>El eje estratégico 3 propone dentro del marco de las competencias del MINFIN y el contexto de la Estrategia Fiscal Ambiental</w:t>
      </w:r>
      <w:r w:rsidRPr="005A109D">
        <w:rPr>
          <w:rFonts w:asciiTheme="minorHAnsi" w:hAnsiTheme="minorHAnsi"/>
          <w:color w:val="000000" w:themeColor="text1"/>
          <w:sz w:val="20"/>
          <w:szCs w:val="20"/>
        </w:rPr>
        <w:t>, el desarrollo de instrumentos legales, políticas públicas y otras acciones adecuadas con el objetivo de:</w:t>
      </w:r>
    </w:p>
    <w:p w14:paraId="045D5A4E" w14:textId="77777777" w:rsidR="001875B9" w:rsidRPr="005A109D" w:rsidRDefault="001875B9" w:rsidP="0043433E">
      <w:pPr>
        <w:pStyle w:val="Prrafodelista"/>
        <w:numPr>
          <w:ilvl w:val="0"/>
          <w:numId w:val="7"/>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Evaluar impositivos tributarios de doble dividendo que tengan el objetivo de reducir la contaminación ambiental, internalizando las externalidades negativas y generen un impacto en la recaudación, además de producir un cambio de hábitos en consumo y/o practicas contaminantes.</w:t>
      </w:r>
    </w:p>
    <w:p w14:paraId="0C5E06D4" w14:textId="77777777" w:rsidR="001875B9" w:rsidRPr="005A109D" w:rsidRDefault="001875B9" w:rsidP="0043433E">
      <w:pPr>
        <w:pStyle w:val="Prrafodelista"/>
        <w:numPr>
          <w:ilvl w:val="0"/>
          <w:numId w:val="7"/>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 xml:space="preserve">Desarrollar instrumentos financieros fiscales que promuevan la investigación científica aplicada, el emprendimiento verde y el reciclaje con el objetivo de crear nuevos productos de valor agregado y por ende nuevas plazas de empleo. </w:t>
      </w:r>
    </w:p>
    <w:p w14:paraId="0E38B81A" w14:textId="77777777" w:rsidR="001875B9" w:rsidRPr="005A109D" w:rsidRDefault="001875B9" w:rsidP="0043433E">
      <w:pPr>
        <w:pStyle w:val="Prrafodelista"/>
        <w:numPr>
          <w:ilvl w:val="0"/>
          <w:numId w:val="7"/>
        </w:numPr>
        <w:spacing w:before="120" w:after="200" w:line="264" w:lineRule="auto"/>
        <w:contextualSpacing/>
        <w:jc w:val="both"/>
        <w:rPr>
          <w:rFonts w:asciiTheme="minorHAnsi" w:hAnsiTheme="minorHAnsi"/>
          <w:color w:val="000000" w:themeColor="text1"/>
          <w:sz w:val="20"/>
          <w:szCs w:val="20"/>
          <w:lang w:val="es-ES"/>
        </w:rPr>
      </w:pPr>
      <w:r w:rsidRPr="005A109D">
        <w:rPr>
          <w:rFonts w:asciiTheme="minorHAnsi" w:hAnsiTheme="minorHAnsi"/>
          <w:color w:val="000000" w:themeColor="text1"/>
          <w:sz w:val="20"/>
          <w:szCs w:val="20"/>
          <w:lang w:val="es-ES"/>
        </w:rPr>
        <w:t>Analizar el funcionamiento y la potencial reestructuración de los incentivos fiscales actualmente vigentes que podrían causar efectos negativos sobre el ambiente.</w:t>
      </w:r>
    </w:p>
    <w:p w14:paraId="30FB830E" w14:textId="77777777" w:rsidR="001875B9" w:rsidRPr="005A109D" w:rsidRDefault="001875B9" w:rsidP="001875B9">
      <w:pPr>
        <w:pStyle w:val="Prrafodelista"/>
        <w:jc w:val="both"/>
        <w:rPr>
          <w:rFonts w:asciiTheme="minorHAnsi" w:hAnsiTheme="minorHAnsi"/>
          <w:color w:val="000000" w:themeColor="text1"/>
          <w:sz w:val="20"/>
          <w:szCs w:val="20"/>
          <w:lang w:val="es-ES"/>
        </w:rPr>
      </w:pPr>
    </w:p>
    <w:p w14:paraId="3BDF801C" w14:textId="77777777" w:rsidR="001875B9" w:rsidRPr="005A109D" w:rsidRDefault="001875B9" w:rsidP="001875B9">
      <w:pPr>
        <w:pStyle w:val="Prrafodelista"/>
        <w:jc w:val="both"/>
        <w:rPr>
          <w:rFonts w:asciiTheme="minorHAnsi" w:hAnsiTheme="minorHAnsi"/>
          <w:color w:val="000000" w:themeColor="text1"/>
          <w:sz w:val="20"/>
          <w:szCs w:val="20"/>
          <w:lang w:val="es-ES"/>
        </w:rPr>
      </w:pPr>
    </w:p>
    <w:p w14:paraId="08428BB7" w14:textId="77777777" w:rsidR="001875B9" w:rsidRPr="005A109D" w:rsidRDefault="001875B9" w:rsidP="001875B9">
      <w:pPr>
        <w:pStyle w:val="Prrafodelista"/>
        <w:jc w:val="both"/>
        <w:rPr>
          <w:rFonts w:asciiTheme="minorHAnsi" w:hAnsiTheme="minorHAnsi"/>
          <w:color w:val="000000" w:themeColor="text1"/>
          <w:sz w:val="20"/>
          <w:szCs w:val="20"/>
          <w:lang w:val="es-ES"/>
        </w:rPr>
      </w:pPr>
    </w:p>
    <w:p w14:paraId="7BF6A147" w14:textId="77777777" w:rsidR="001875B9" w:rsidRPr="005A109D" w:rsidRDefault="001875B9" w:rsidP="001875B9">
      <w:pPr>
        <w:pStyle w:val="Prrafodelista"/>
        <w:jc w:val="both"/>
        <w:rPr>
          <w:rFonts w:asciiTheme="minorHAnsi" w:hAnsiTheme="minorHAnsi"/>
          <w:color w:val="000000" w:themeColor="text1"/>
          <w:sz w:val="20"/>
          <w:szCs w:val="20"/>
          <w:lang w:val="es-ES"/>
        </w:rPr>
      </w:pPr>
    </w:p>
    <w:p w14:paraId="3F960AAB" w14:textId="77777777" w:rsidR="001875B9" w:rsidRPr="005A109D" w:rsidRDefault="001875B9" w:rsidP="001875B9">
      <w:pPr>
        <w:pStyle w:val="Prrafodelista"/>
        <w:jc w:val="both"/>
        <w:rPr>
          <w:rFonts w:asciiTheme="minorHAnsi" w:hAnsiTheme="minorHAnsi"/>
          <w:color w:val="000000" w:themeColor="text1"/>
          <w:sz w:val="20"/>
          <w:szCs w:val="20"/>
          <w:lang w:val="es-ES"/>
        </w:rPr>
      </w:pPr>
    </w:p>
    <w:p w14:paraId="7A240EEB" w14:textId="77777777" w:rsidR="001875B9" w:rsidRPr="005A109D" w:rsidRDefault="001875B9" w:rsidP="001875B9">
      <w:pPr>
        <w:pStyle w:val="Prrafodelista"/>
        <w:jc w:val="both"/>
        <w:rPr>
          <w:rFonts w:asciiTheme="minorHAnsi" w:hAnsiTheme="minorHAnsi"/>
          <w:color w:val="000000" w:themeColor="text1"/>
          <w:sz w:val="20"/>
          <w:szCs w:val="20"/>
          <w:lang w:val="es-ES"/>
        </w:rPr>
      </w:pPr>
    </w:p>
    <w:p w14:paraId="545D548A" w14:textId="77777777" w:rsidR="001875B9" w:rsidRPr="005A109D" w:rsidRDefault="001875B9" w:rsidP="001875B9">
      <w:pPr>
        <w:pStyle w:val="Prrafodelista"/>
        <w:jc w:val="both"/>
        <w:rPr>
          <w:rFonts w:asciiTheme="minorHAnsi" w:hAnsiTheme="minorHAnsi"/>
          <w:color w:val="000000" w:themeColor="text1"/>
          <w:sz w:val="20"/>
          <w:szCs w:val="20"/>
          <w:lang w:val="es-ES"/>
        </w:rPr>
      </w:pPr>
    </w:p>
    <w:p w14:paraId="1B81260D" w14:textId="77777777" w:rsidR="001875B9" w:rsidRPr="005A109D" w:rsidRDefault="001875B9" w:rsidP="001875B9">
      <w:pPr>
        <w:pStyle w:val="Prrafodelista"/>
        <w:jc w:val="both"/>
        <w:rPr>
          <w:rFonts w:asciiTheme="minorHAnsi" w:hAnsiTheme="minorHAnsi"/>
          <w:color w:val="000000" w:themeColor="text1"/>
          <w:sz w:val="20"/>
          <w:szCs w:val="20"/>
          <w:lang w:val="es-ES"/>
        </w:rPr>
      </w:pPr>
    </w:p>
    <w:p w14:paraId="449D7420" w14:textId="77777777" w:rsidR="001875B9" w:rsidRDefault="001875B9" w:rsidP="001875B9">
      <w:pPr>
        <w:pStyle w:val="Prrafodelista"/>
        <w:ind w:left="0"/>
        <w:jc w:val="both"/>
        <w:rPr>
          <w:rFonts w:asciiTheme="minorHAnsi" w:hAnsiTheme="minorHAnsi"/>
          <w:color w:val="244061" w:themeColor="accent1" w:themeShade="80"/>
          <w:sz w:val="20"/>
          <w:szCs w:val="20"/>
          <w:lang w:val="es-ES"/>
        </w:rPr>
      </w:pPr>
    </w:p>
    <w:p w14:paraId="677CBA54" w14:textId="77777777" w:rsidR="001875B9" w:rsidRDefault="001875B9" w:rsidP="001875B9">
      <w:pPr>
        <w:rPr>
          <w:rFonts w:ascii="Calibri" w:hAnsi="Calibri" w:cs="Arial"/>
          <w:b/>
          <w:color w:val="2F5496"/>
          <w:sz w:val="44"/>
          <w:szCs w:val="44"/>
        </w:rPr>
      </w:pPr>
    </w:p>
    <w:p w14:paraId="56C50864" w14:textId="77777777" w:rsidR="001875B9" w:rsidRPr="00077641" w:rsidRDefault="001875B9" w:rsidP="00077641">
      <w:pPr>
        <w:pStyle w:val="Ttulo2"/>
        <w:rPr>
          <w:rFonts w:asciiTheme="minorHAnsi" w:hAnsiTheme="minorHAnsi"/>
          <w:b/>
          <w:color w:val="365F91" w:themeColor="accent1" w:themeShade="BF"/>
          <w:sz w:val="44"/>
          <w:szCs w:val="44"/>
        </w:rPr>
      </w:pPr>
      <w:bookmarkStart w:id="27" w:name="_Toc525111762"/>
      <w:r w:rsidRPr="00077641">
        <w:rPr>
          <w:rFonts w:asciiTheme="minorHAnsi" w:hAnsiTheme="minorHAnsi"/>
          <w:b/>
          <w:color w:val="365F91" w:themeColor="accent1" w:themeShade="BF"/>
          <w:sz w:val="44"/>
          <w:szCs w:val="44"/>
        </w:rPr>
        <w:t>EJE ESTRATÉGICO 4</w:t>
      </w:r>
      <w:bookmarkEnd w:id="27"/>
    </w:p>
    <w:bookmarkStart w:id="28" w:name="_Toc525111763"/>
    <w:p w14:paraId="5FDFD9F7" w14:textId="77257025" w:rsidR="001875B9" w:rsidRPr="00077641" w:rsidRDefault="00077641" w:rsidP="00077641">
      <w:pPr>
        <w:pStyle w:val="Ttulo2"/>
        <w:rPr>
          <w:rFonts w:asciiTheme="minorHAnsi" w:hAnsiTheme="minorHAnsi"/>
          <w:b/>
          <w:color w:val="365F91" w:themeColor="accent1" w:themeShade="BF"/>
          <w:sz w:val="28"/>
          <w:szCs w:val="28"/>
        </w:rPr>
      </w:pPr>
      <w:r w:rsidRPr="00077641">
        <w:rPr>
          <w:rFonts w:asciiTheme="minorHAnsi" w:hAnsiTheme="minorHAnsi"/>
          <w:b/>
          <w:noProof/>
          <w:color w:val="365F91" w:themeColor="accent1" w:themeShade="BF"/>
          <w:sz w:val="28"/>
          <w:szCs w:val="28"/>
          <w:lang w:val="es-ES" w:eastAsia="es-ES"/>
        </w:rPr>
        <mc:AlternateContent>
          <mc:Choice Requires="wps">
            <w:drawing>
              <wp:anchor distT="4294967294" distB="4294967294" distL="114300" distR="114300" simplePos="0" relativeHeight="251691008" behindDoc="0" locked="0" layoutInCell="1" allowOverlap="1" wp14:anchorId="220ED8AE" wp14:editId="6B5C74C8">
                <wp:simplePos x="0" y="0"/>
                <wp:positionH relativeFrom="column">
                  <wp:posOffset>-191386</wp:posOffset>
                </wp:positionH>
                <wp:positionV relativeFrom="paragraph">
                  <wp:posOffset>260498</wp:posOffset>
                </wp:positionV>
                <wp:extent cx="6248400" cy="0"/>
                <wp:effectExtent l="0" t="0" r="25400" b="25400"/>
                <wp:wrapNone/>
                <wp:docPr id="78" name="Conector rec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8400" cy="0"/>
                        </a:xfrm>
                        <a:prstGeom prst="line">
                          <a:avLst/>
                        </a:prstGeom>
                        <a:noFill/>
                        <a:ln w="9525" cap="flat" cmpd="sng" algn="ctr">
                          <a:solidFill>
                            <a:srgbClr val="00A0B8">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A3306C" id="Conector recto 78"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05pt,20.5pt" to="476.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cY3gEAALADAAAOAAAAZHJzL2Uyb0RvYy54bWysU81u2zAMvg/YOwi6L3aCpkuNOEWXoLt0&#10;W4BuD8DIsi1UfxC12Hn7UXKSrttt2IUW/z7yI+n1/Wg0O8qAytmaz2clZ9IK1yjb1fzH98cPK84w&#10;gm1AOytrfpLI7zfv360HX8mF651uZGAEYrEafM37GH1VFCh6aQBnzktLztYFA5HU0BVNgIHQjS4W&#10;ZXlbDC40PjghEcm6m5x8k/HbVor4rW1RRqZrTr3FLEOWhySLzRqqLoDvlTi3Af/QhQFlqegVagcR&#10;2M+g/oIySgSHro0z4Uzh2lYJmTkQm3n5B5vnHrzMXGg46K9jwv8HK74e94GppuYfaVMWDO1oS5sS&#10;0QUW0oeRg6Y0eKwoeGv3IfEUo332T068IPmKN86koJ/CxjaYFE5E2ZinfrpOXY6RCTLeLm5WNyUt&#10;R1x8BVSXRB8wfpbOsPSouVY2DQQqOD5hTKWhuoQks3WPSuu8VG3ZUPO75WJJyECn1WqI9DSeyKLt&#10;OAPd0c2KGDIiOq2alJ1wMHSHrQ7sCOluyofy02oK6qGRk/VuWVLTuRRC/OKayTwvL3Zq7QyT23yD&#10;n3reAfZTTnYlKErRNtWX+XTPFF8Hml4H15z2IQUnjc4ip51PON3d73qOev3RNr8AAAD//wMAUEsD&#10;BBQABgAIAAAAIQDoI/xx3gAAAAkBAAAPAAAAZHJzL2Rvd25yZXYueG1sTI/BTsMwDIbvSLxDZCRu&#10;W9oV0FqaTtPQxBGxwYFb1pi20DhVk7Xdnh5PHOBo+9Pv789Xk23FgL1vHCmI5xEIpNKZhioFb/vt&#10;bAnCB01Gt45QwQk9rIrrq1xnxo30isMuVIJDyGdaQR1Cl0npyxqt9nPXIfHt0/VWBx77Sppejxxu&#10;W7mIogdpdUP8odYdbmosv3dHq2Asu2XysX+nKg6L7fnr+SV9Og1K3d5M60cQAafwB8NFn9WhYKeD&#10;O5LxolUwS6KYUQV3MXdiIL1PUhCH34Uscvm/QfEDAAD//wMAUEsBAi0AFAAGAAgAAAAhALaDOJL+&#10;AAAA4QEAABMAAAAAAAAAAAAAAAAAAAAAAFtDb250ZW50X1R5cGVzXS54bWxQSwECLQAUAAYACAAA&#10;ACEAOP0h/9YAAACUAQAACwAAAAAAAAAAAAAAAAAvAQAAX3JlbHMvLnJlbHNQSwECLQAUAAYACAAA&#10;ACEAqKinGN4BAACwAwAADgAAAAAAAAAAAAAAAAAuAgAAZHJzL2Uyb0RvYy54bWxQSwECLQAUAAYA&#10;CAAAACEA6CP8cd4AAAAJAQAADwAAAAAAAAAAAAAAAAA4BAAAZHJzL2Rvd25yZXYueG1sUEsFBgAA&#10;AAAEAAQA8wAAAEMFAAAAAA==&#10;" strokecolor="#00a0b8">
                <o:lock v:ext="edit" shapetype="f"/>
              </v:line>
            </w:pict>
          </mc:Fallback>
        </mc:AlternateContent>
      </w:r>
      <w:r w:rsidR="001875B9" w:rsidRPr="00077641">
        <w:rPr>
          <w:rFonts w:asciiTheme="minorHAnsi" w:hAnsiTheme="minorHAnsi"/>
          <w:b/>
          <w:color w:val="365F91" w:themeColor="accent1" w:themeShade="BF"/>
          <w:sz w:val="28"/>
          <w:szCs w:val="28"/>
        </w:rPr>
        <w:t>Gestión de riesgos y contingencias ambientales</w:t>
      </w:r>
      <w:bookmarkEnd w:id="28"/>
    </w:p>
    <w:p w14:paraId="29B9B951" w14:textId="1857B0C7" w:rsidR="001875B9" w:rsidRDefault="001875B9" w:rsidP="001875B9">
      <w:pPr>
        <w:jc w:val="both"/>
        <w:rPr>
          <w:rFonts w:asciiTheme="minorHAnsi" w:hAnsiTheme="minorHAnsi"/>
          <w:color w:val="244061" w:themeColor="accent1" w:themeShade="80"/>
          <w:sz w:val="20"/>
          <w:szCs w:val="20"/>
        </w:rPr>
      </w:pPr>
    </w:p>
    <w:p w14:paraId="55071112" w14:textId="77777777" w:rsidR="001875B9" w:rsidRPr="001875B9" w:rsidRDefault="001875B9" w:rsidP="001875B9">
      <w:pPr>
        <w:jc w:val="both"/>
        <w:rPr>
          <w:rFonts w:asciiTheme="minorHAnsi" w:hAnsiTheme="minorHAnsi"/>
          <w:color w:val="000000" w:themeColor="text1"/>
          <w:sz w:val="20"/>
          <w:szCs w:val="20"/>
        </w:rPr>
      </w:pPr>
      <w:r w:rsidRPr="001875B9">
        <w:rPr>
          <w:rFonts w:asciiTheme="minorHAnsi" w:hAnsiTheme="minorHAnsi"/>
          <w:color w:val="000000" w:themeColor="text1"/>
          <w:sz w:val="20"/>
          <w:szCs w:val="20"/>
        </w:rPr>
        <w:t xml:space="preserve">La vulnerabilidad fiscal ante riesgos provocados por la explotación de recursos naturales no renovables y la ocurrencia de desastres provocados por fenómenos naturales y otros riesgos ambientales de importancia, son algunas de las </w:t>
      </w:r>
      <w:r w:rsidRPr="001875B9">
        <w:rPr>
          <w:rFonts w:asciiTheme="minorHAnsi" w:hAnsiTheme="minorHAnsi"/>
          <w:b/>
          <w:color w:val="000000" w:themeColor="text1"/>
          <w:sz w:val="20"/>
          <w:szCs w:val="20"/>
        </w:rPr>
        <w:t>contingencias que ponen en peligro las finanzas públicas del país</w:t>
      </w:r>
      <w:r w:rsidRPr="001875B9">
        <w:rPr>
          <w:rFonts w:asciiTheme="minorHAnsi" w:hAnsiTheme="minorHAnsi"/>
          <w:color w:val="000000" w:themeColor="text1"/>
          <w:sz w:val="20"/>
          <w:szCs w:val="20"/>
        </w:rPr>
        <w:t xml:space="preserve">. </w:t>
      </w:r>
    </w:p>
    <w:p w14:paraId="0B26C5AB" w14:textId="77777777" w:rsidR="001875B9" w:rsidRPr="001875B9" w:rsidRDefault="001875B9" w:rsidP="001875B9">
      <w:pPr>
        <w:jc w:val="both"/>
        <w:rPr>
          <w:rFonts w:asciiTheme="minorHAnsi" w:hAnsiTheme="minorHAnsi"/>
          <w:color w:val="000000" w:themeColor="text1"/>
          <w:sz w:val="20"/>
          <w:szCs w:val="20"/>
        </w:rPr>
      </w:pPr>
    </w:p>
    <w:p w14:paraId="6979FAB3" w14:textId="77777777" w:rsidR="001875B9" w:rsidRPr="001875B9" w:rsidRDefault="001875B9" w:rsidP="001875B9">
      <w:pPr>
        <w:jc w:val="both"/>
        <w:rPr>
          <w:rFonts w:asciiTheme="minorHAnsi" w:hAnsiTheme="minorHAnsi"/>
          <w:color w:val="000000" w:themeColor="text1"/>
          <w:sz w:val="20"/>
          <w:szCs w:val="20"/>
        </w:rPr>
      </w:pPr>
      <w:r w:rsidRPr="001875B9">
        <w:rPr>
          <w:rFonts w:asciiTheme="minorHAnsi" w:hAnsiTheme="minorHAnsi"/>
          <w:color w:val="000000" w:themeColor="text1"/>
          <w:sz w:val="20"/>
          <w:szCs w:val="20"/>
        </w:rPr>
        <w:t xml:space="preserve">Derivado de su posición geográfica y altos índices de vulnerabilidad, el país muestra una alta probabilidad de ocurrencia de desastres ocasionados por fenómenos naturales (Geológicos e </w:t>
      </w:r>
      <w:proofErr w:type="spellStart"/>
      <w:r w:rsidRPr="001875B9">
        <w:rPr>
          <w:rFonts w:asciiTheme="minorHAnsi" w:hAnsiTheme="minorHAnsi"/>
          <w:color w:val="000000" w:themeColor="text1"/>
          <w:sz w:val="20"/>
          <w:szCs w:val="20"/>
        </w:rPr>
        <w:t>Hidrometeorológicos</w:t>
      </w:r>
      <w:proofErr w:type="spellEnd"/>
      <w:r w:rsidRPr="001875B9">
        <w:rPr>
          <w:rFonts w:asciiTheme="minorHAnsi" w:hAnsiTheme="minorHAnsi"/>
          <w:color w:val="000000" w:themeColor="text1"/>
          <w:sz w:val="20"/>
          <w:szCs w:val="20"/>
        </w:rPr>
        <w:t xml:space="preserve">), por otro lado, la </w:t>
      </w:r>
      <w:r w:rsidRPr="001875B9">
        <w:rPr>
          <w:rFonts w:asciiTheme="minorHAnsi" w:hAnsiTheme="minorHAnsi"/>
          <w:b/>
          <w:color w:val="000000" w:themeColor="text1"/>
          <w:sz w:val="20"/>
          <w:szCs w:val="20"/>
        </w:rPr>
        <w:t>migración de población de áreas rurales a urbanas  en las últimas décadas, conlleva la concentración de población en ciudades</w:t>
      </w:r>
      <w:r w:rsidRPr="001875B9">
        <w:rPr>
          <w:rFonts w:asciiTheme="minorHAnsi" w:hAnsiTheme="minorHAnsi"/>
          <w:color w:val="000000" w:themeColor="text1"/>
          <w:sz w:val="20"/>
          <w:szCs w:val="20"/>
        </w:rPr>
        <w:t xml:space="preserve">, que en el caso de Guatemala </w:t>
      </w:r>
      <w:r w:rsidRPr="001875B9">
        <w:rPr>
          <w:rFonts w:asciiTheme="minorHAnsi" w:hAnsiTheme="minorHAnsi"/>
          <w:b/>
          <w:color w:val="000000" w:themeColor="text1"/>
          <w:sz w:val="20"/>
          <w:szCs w:val="20"/>
        </w:rPr>
        <w:t>no cuentan con planes de ordenamiento territorial</w:t>
      </w:r>
      <w:r w:rsidRPr="001875B9">
        <w:rPr>
          <w:rFonts w:asciiTheme="minorHAnsi" w:hAnsiTheme="minorHAnsi"/>
          <w:color w:val="000000" w:themeColor="text1"/>
          <w:sz w:val="20"/>
          <w:szCs w:val="20"/>
        </w:rPr>
        <w:t xml:space="preserve"> que busquen minimizar los efectos negativos del crecimiento de la población. Entre los efectos negativos del acelerado y desordenado crecimiento de las ciudades se tiene la </w:t>
      </w:r>
      <w:r w:rsidRPr="001875B9">
        <w:rPr>
          <w:rFonts w:asciiTheme="minorHAnsi" w:hAnsiTheme="minorHAnsi"/>
          <w:b/>
          <w:color w:val="000000" w:themeColor="text1"/>
          <w:sz w:val="20"/>
          <w:szCs w:val="20"/>
        </w:rPr>
        <w:t>generación de altos grados de contaminación</w:t>
      </w:r>
      <w:r w:rsidRPr="001875B9">
        <w:rPr>
          <w:rFonts w:asciiTheme="minorHAnsi" w:hAnsiTheme="minorHAnsi"/>
          <w:color w:val="000000" w:themeColor="text1"/>
          <w:sz w:val="20"/>
          <w:szCs w:val="20"/>
        </w:rPr>
        <w:t xml:space="preserve"> en elementos claves necesarios para una buena calidad y desarrollo integral de la vida como lo es el aire, agua, bosques por el cambio del uso del suelo, entre otros. Estos efectos negativos terminan impactando en la salud de la población y la integridad de la vida de las personas, no solo de las que habitan la ciudad sino de los territorios aledaños.  </w:t>
      </w:r>
    </w:p>
    <w:p w14:paraId="07938D1B" w14:textId="77777777" w:rsidR="001875B9" w:rsidRPr="001875B9" w:rsidRDefault="001875B9" w:rsidP="001875B9">
      <w:pPr>
        <w:jc w:val="both"/>
        <w:rPr>
          <w:rFonts w:asciiTheme="minorHAnsi" w:hAnsiTheme="minorHAnsi"/>
          <w:color w:val="000000" w:themeColor="text1"/>
          <w:sz w:val="20"/>
          <w:szCs w:val="20"/>
        </w:rPr>
      </w:pPr>
    </w:p>
    <w:p w14:paraId="429903C0" w14:textId="77777777" w:rsidR="001875B9" w:rsidRPr="001875B9" w:rsidRDefault="001875B9" w:rsidP="001875B9">
      <w:pPr>
        <w:jc w:val="both"/>
        <w:rPr>
          <w:rFonts w:asciiTheme="minorHAnsi" w:hAnsiTheme="minorHAnsi"/>
          <w:color w:val="000000" w:themeColor="text1"/>
          <w:sz w:val="20"/>
          <w:szCs w:val="20"/>
        </w:rPr>
      </w:pPr>
      <w:r w:rsidRPr="001875B9">
        <w:rPr>
          <w:rFonts w:asciiTheme="minorHAnsi" w:hAnsiTheme="minorHAnsi"/>
          <w:b/>
          <w:color w:val="000000" w:themeColor="text1"/>
          <w:sz w:val="20"/>
          <w:szCs w:val="20"/>
        </w:rPr>
        <w:t>El impacto de los riesgos fiscales supone un costo de oportunidad importante en el uso de los recursos públicos ya que las principales fuentes de financiamiento para su atención han sido los ingresos tributarios, préstamos, colocaciones de Bonos del Tesoro y donaciones</w:t>
      </w:r>
      <w:r w:rsidRPr="001875B9">
        <w:rPr>
          <w:rFonts w:asciiTheme="minorHAnsi" w:hAnsiTheme="minorHAnsi"/>
          <w:color w:val="000000" w:themeColor="text1"/>
          <w:sz w:val="20"/>
          <w:szCs w:val="20"/>
        </w:rPr>
        <w:t xml:space="preserve">. En la atención de emergencias se ha optado por realizar reasignaciones presupuestarias y en un único evento, se incorporaron recursos provenientes de una línea de crédito contingente con el Banco Mundial. (MINFIN, Separata Riesgos Fiscales, Proyecto de Presupuesto General de Ingresos y Egresos del Estado, 2017). Sumado a esto se encuentran los riesgos causados por contaminación transfronteriza, como lo es el conocido caso de contaminación en el Rio </w:t>
      </w:r>
      <w:proofErr w:type="spellStart"/>
      <w:r w:rsidRPr="001875B9">
        <w:rPr>
          <w:rFonts w:asciiTheme="minorHAnsi" w:hAnsiTheme="minorHAnsi"/>
          <w:color w:val="000000" w:themeColor="text1"/>
          <w:sz w:val="20"/>
          <w:szCs w:val="20"/>
        </w:rPr>
        <w:t>Motagua</w:t>
      </w:r>
      <w:proofErr w:type="spellEnd"/>
      <w:r w:rsidRPr="001875B9">
        <w:rPr>
          <w:rFonts w:asciiTheme="minorHAnsi" w:hAnsiTheme="minorHAnsi"/>
          <w:color w:val="000000" w:themeColor="text1"/>
          <w:sz w:val="20"/>
          <w:szCs w:val="20"/>
        </w:rPr>
        <w:t xml:space="preserve"> y las posibles contingencias financieras para el Estado a causa del impacto de la contaminación en la salud de la población. Ante el surgimiento de una demanda ambiental, la posición fiscal del gobierno y, por lo tanto, su capacidad de cumplir con las obligaciones de gastos y compromisos financieros puede verse afectada significativamente.</w:t>
      </w:r>
    </w:p>
    <w:p w14:paraId="0331A669" w14:textId="77777777" w:rsidR="001875B9" w:rsidRPr="001875B9" w:rsidRDefault="001875B9" w:rsidP="001875B9">
      <w:pPr>
        <w:jc w:val="both"/>
        <w:rPr>
          <w:rFonts w:asciiTheme="minorHAnsi" w:hAnsiTheme="minorHAnsi"/>
          <w:color w:val="000000" w:themeColor="text1"/>
          <w:sz w:val="20"/>
          <w:szCs w:val="20"/>
        </w:rPr>
      </w:pPr>
    </w:p>
    <w:p w14:paraId="22C9AC77" w14:textId="77777777" w:rsidR="001875B9" w:rsidRPr="001875B9" w:rsidRDefault="001875B9" w:rsidP="001875B9">
      <w:pPr>
        <w:jc w:val="both"/>
        <w:rPr>
          <w:rFonts w:asciiTheme="minorHAnsi" w:hAnsiTheme="minorHAnsi"/>
          <w:color w:val="000000" w:themeColor="text1"/>
          <w:sz w:val="20"/>
          <w:szCs w:val="20"/>
        </w:rPr>
      </w:pPr>
      <w:r w:rsidRPr="001875B9">
        <w:rPr>
          <w:rFonts w:asciiTheme="minorHAnsi" w:hAnsiTheme="minorHAnsi"/>
          <w:color w:val="000000" w:themeColor="text1"/>
          <w:sz w:val="20"/>
          <w:szCs w:val="20"/>
        </w:rPr>
        <w:t>La evaluación del comportamiento del riesgo fiscal supone el conocimiento de métodos analíticos y estadísticos, así como de modelos de simulación que permitan la implementación de escenarios de impacto que su vez lleven a la cuantificación de las medidas preventivas de mitigación y la gestión del riesgo en general. Para ello es necesario conformar e institucionalizar dentro del Ministerio de Finanzas una unidad dedicada al modelamiento de estos escenarios de contingencia.</w:t>
      </w:r>
    </w:p>
    <w:p w14:paraId="2DEA0C0E" w14:textId="77777777" w:rsidR="001875B9" w:rsidRPr="001875B9" w:rsidRDefault="001875B9" w:rsidP="001875B9">
      <w:pPr>
        <w:jc w:val="both"/>
        <w:rPr>
          <w:rFonts w:asciiTheme="minorHAnsi" w:hAnsiTheme="minorHAnsi"/>
          <w:color w:val="000000" w:themeColor="text1"/>
          <w:sz w:val="20"/>
          <w:szCs w:val="20"/>
        </w:rPr>
      </w:pPr>
    </w:p>
    <w:p w14:paraId="06DD2FC2" w14:textId="77777777" w:rsidR="001875B9" w:rsidRDefault="001875B9" w:rsidP="001875B9">
      <w:pPr>
        <w:jc w:val="both"/>
        <w:rPr>
          <w:rFonts w:asciiTheme="minorHAnsi" w:hAnsiTheme="minorHAnsi"/>
          <w:color w:val="000000" w:themeColor="text1"/>
          <w:sz w:val="20"/>
          <w:szCs w:val="20"/>
        </w:rPr>
      </w:pPr>
      <w:r w:rsidRPr="001875B9">
        <w:rPr>
          <w:rFonts w:asciiTheme="minorHAnsi" w:hAnsiTheme="minorHAnsi"/>
          <w:b/>
          <w:color w:val="000000" w:themeColor="text1"/>
          <w:sz w:val="20"/>
          <w:szCs w:val="20"/>
        </w:rPr>
        <w:t>El Ministerio de Finanzas Públicas, dando cumplimiento a su mandato legal coordina los procesos de evaluación de riesgos fiscales específicos</w:t>
      </w:r>
      <w:r w:rsidRPr="001875B9">
        <w:rPr>
          <w:rFonts w:asciiTheme="minorHAnsi" w:hAnsiTheme="minorHAnsi"/>
          <w:color w:val="000000" w:themeColor="text1"/>
          <w:sz w:val="20"/>
          <w:szCs w:val="20"/>
        </w:rPr>
        <w:t xml:space="preserve"> que se incluyen en el Código de Transparencia Fiscal, siendo estos recursos naturales (valorar, divulgar y gestionar los activos de recursos no renovables y su explotación) y riesgos ambientales (analizar, divulgar y gestionar la exposición fiscal potencial en desastres naturales y otros riesgos)  incluyendo pasivos contingentes derivados de amenazas naturales y contaminación ambiental. </w:t>
      </w:r>
    </w:p>
    <w:p w14:paraId="6E7DE191" w14:textId="77777777" w:rsidR="001875B9" w:rsidRDefault="001875B9" w:rsidP="001875B9">
      <w:pPr>
        <w:jc w:val="both"/>
        <w:rPr>
          <w:rFonts w:asciiTheme="minorHAnsi" w:hAnsiTheme="minorHAnsi"/>
          <w:color w:val="000000" w:themeColor="text1"/>
          <w:sz w:val="20"/>
          <w:szCs w:val="20"/>
        </w:rPr>
      </w:pPr>
    </w:p>
    <w:p w14:paraId="6E436B70" w14:textId="77777777" w:rsidR="001875B9" w:rsidRDefault="001875B9" w:rsidP="001875B9">
      <w:pPr>
        <w:jc w:val="both"/>
        <w:rPr>
          <w:rFonts w:asciiTheme="minorHAnsi" w:hAnsiTheme="minorHAnsi"/>
          <w:color w:val="000000" w:themeColor="text1"/>
          <w:sz w:val="20"/>
          <w:szCs w:val="20"/>
        </w:rPr>
      </w:pPr>
    </w:p>
    <w:p w14:paraId="2B7D99F4" w14:textId="77777777" w:rsidR="001875B9" w:rsidRDefault="001875B9" w:rsidP="001875B9">
      <w:pPr>
        <w:jc w:val="both"/>
        <w:rPr>
          <w:rFonts w:asciiTheme="minorHAnsi" w:hAnsiTheme="minorHAnsi"/>
          <w:color w:val="000000" w:themeColor="text1"/>
          <w:sz w:val="20"/>
          <w:szCs w:val="20"/>
        </w:rPr>
      </w:pPr>
    </w:p>
    <w:p w14:paraId="0C87FFA2" w14:textId="77777777" w:rsidR="001875B9" w:rsidRDefault="001875B9" w:rsidP="001875B9">
      <w:pPr>
        <w:jc w:val="both"/>
        <w:rPr>
          <w:rFonts w:asciiTheme="minorHAnsi" w:hAnsiTheme="minorHAnsi"/>
          <w:color w:val="000000" w:themeColor="text1"/>
          <w:sz w:val="20"/>
          <w:szCs w:val="20"/>
        </w:rPr>
      </w:pPr>
    </w:p>
    <w:p w14:paraId="5866A318" w14:textId="77777777" w:rsidR="001875B9" w:rsidRDefault="001875B9" w:rsidP="001875B9">
      <w:pPr>
        <w:jc w:val="both"/>
        <w:rPr>
          <w:rFonts w:asciiTheme="minorHAnsi" w:hAnsiTheme="minorHAnsi"/>
          <w:color w:val="000000" w:themeColor="text1"/>
          <w:sz w:val="20"/>
          <w:szCs w:val="20"/>
        </w:rPr>
      </w:pPr>
    </w:p>
    <w:p w14:paraId="748BC73A" w14:textId="77777777" w:rsidR="001875B9" w:rsidRDefault="001875B9" w:rsidP="001875B9">
      <w:pPr>
        <w:jc w:val="both"/>
        <w:rPr>
          <w:rFonts w:asciiTheme="minorHAnsi" w:hAnsiTheme="minorHAnsi"/>
          <w:color w:val="000000" w:themeColor="text1"/>
          <w:sz w:val="20"/>
          <w:szCs w:val="20"/>
        </w:rPr>
      </w:pPr>
    </w:p>
    <w:p w14:paraId="3166F169" w14:textId="77777777" w:rsidR="001875B9" w:rsidRDefault="001875B9" w:rsidP="001875B9">
      <w:pPr>
        <w:jc w:val="both"/>
        <w:rPr>
          <w:rFonts w:asciiTheme="minorHAnsi" w:hAnsiTheme="minorHAnsi"/>
          <w:color w:val="000000" w:themeColor="text1"/>
          <w:sz w:val="20"/>
          <w:szCs w:val="20"/>
        </w:rPr>
      </w:pPr>
    </w:p>
    <w:p w14:paraId="55480E01" w14:textId="77777777" w:rsidR="001875B9" w:rsidRDefault="001875B9" w:rsidP="001875B9">
      <w:pPr>
        <w:jc w:val="both"/>
        <w:rPr>
          <w:rFonts w:asciiTheme="minorHAnsi" w:hAnsiTheme="minorHAnsi"/>
          <w:color w:val="000000" w:themeColor="text1"/>
          <w:sz w:val="20"/>
          <w:szCs w:val="20"/>
        </w:rPr>
      </w:pPr>
    </w:p>
    <w:p w14:paraId="484E136E" w14:textId="77777777" w:rsidR="001875B9" w:rsidRDefault="001875B9" w:rsidP="001875B9">
      <w:pPr>
        <w:jc w:val="both"/>
        <w:rPr>
          <w:rFonts w:asciiTheme="minorHAnsi" w:hAnsiTheme="minorHAnsi"/>
          <w:color w:val="000000" w:themeColor="text1"/>
          <w:sz w:val="20"/>
          <w:szCs w:val="20"/>
        </w:rPr>
      </w:pPr>
    </w:p>
    <w:p w14:paraId="764C3F58" w14:textId="77777777" w:rsidR="001875B9" w:rsidRDefault="001875B9" w:rsidP="001875B9">
      <w:pPr>
        <w:jc w:val="both"/>
        <w:rPr>
          <w:rFonts w:asciiTheme="minorHAnsi" w:hAnsiTheme="minorHAnsi"/>
          <w:color w:val="000000" w:themeColor="text1"/>
          <w:sz w:val="20"/>
          <w:szCs w:val="20"/>
        </w:rPr>
      </w:pPr>
    </w:p>
    <w:p w14:paraId="662711BF" w14:textId="77777777" w:rsidR="001875B9" w:rsidRPr="001875B9" w:rsidRDefault="001875B9" w:rsidP="001875B9">
      <w:pPr>
        <w:jc w:val="both"/>
        <w:rPr>
          <w:rFonts w:asciiTheme="minorHAnsi" w:hAnsiTheme="minorHAnsi"/>
          <w:color w:val="000000" w:themeColor="text1"/>
          <w:sz w:val="20"/>
          <w:szCs w:val="20"/>
        </w:rPr>
      </w:pPr>
      <w:r w:rsidRPr="001875B9">
        <w:rPr>
          <w:rFonts w:asciiTheme="minorHAnsi" w:hAnsiTheme="minorHAnsi"/>
          <w:color w:val="000000" w:themeColor="text1"/>
          <w:sz w:val="20"/>
          <w:szCs w:val="20"/>
        </w:rPr>
        <w:t xml:space="preserve">Por lo tanto, esto lleva de forma directa a la obligación del Ministerio de Finanzas de incursionar en la gestión del riesgo fiscal que pueda producir amenazas inminentes en la gestión de recursos naturales, desastres naturales y contingencias en contaminación ambiental. Recientemente, el Ministerio de Finanzas publicó el Acuerdo Ministerial 206-2018 que avala a la “Estrategia Financiera ante el Riesgo de Desastres”, una política hoy vigente que desarrolla los mecanismos e instrumentos financieros para los casos extremos de desastres naturales. </w:t>
      </w:r>
    </w:p>
    <w:p w14:paraId="03E0B31E" w14:textId="77777777" w:rsidR="001875B9" w:rsidRPr="001875B9" w:rsidRDefault="001875B9" w:rsidP="001875B9">
      <w:pPr>
        <w:jc w:val="both"/>
        <w:rPr>
          <w:rFonts w:asciiTheme="minorHAnsi" w:hAnsiTheme="minorHAnsi"/>
          <w:color w:val="000000" w:themeColor="text1"/>
          <w:sz w:val="20"/>
          <w:szCs w:val="20"/>
        </w:rPr>
      </w:pPr>
      <w:r w:rsidRPr="001875B9">
        <w:rPr>
          <w:rFonts w:asciiTheme="minorHAnsi" w:hAnsiTheme="minorHAnsi"/>
          <w:b/>
          <w:color w:val="000000" w:themeColor="text1"/>
          <w:sz w:val="20"/>
          <w:szCs w:val="20"/>
        </w:rPr>
        <w:t>El eje estratégico 4 propone entonces, dentro del marco de las competencias del MINFIN y el contexto de la Estrategia Fiscal Ambiental</w:t>
      </w:r>
      <w:r w:rsidRPr="001875B9">
        <w:rPr>
          <w:rFonts w:asciiTheme="minorHAnsi" w:hAnsiTheme="minorHAnsi"/>
          <w:color w:val="000000" w:themeColor="text1"/>
          <w:sz w:val="20"/>
          <w:szCs w:val="20"/>
        </w:rPr>
        <w:t>, el desarrollo de políticas públicas, reglamentos y otras acciones adecuadas con el objetivo de:</w:t>
      </w:r>
    </w:p>
    <w:p w14:paraId="5E443A7F" w14:textId="77777777" w:rsidR="001875B9" w:rsidRPr="001875B9" w:rsidRDefault="001875B9" w:rsidP="0043433E">
      <w:pPr>
        <w:pStyle w:val="Prrafodelista"/>
        <w:numPr>
          <w:ilvl w:val="0"/>
          <w:numId w:val="14"/>
        </w:numPr>
        <w:spacing w:before="120" w:after="200" w:line="264" w:lineRule="auto"/>
        <w:contextualSpacing/>
        <w:jc w:val="both"/>
        <w:rPr>
          <w:rFonts w:asciiTheme="minorHAnsi" w:hAnsiTheme="minorHAnsi"/>
          <w:color w:val="000000" w:themeColor="text1"/>
          <w:sz w:val="20"/>
          <w:szCs w:val="20"/>
          <w:lang w:val="es-ES"/>
        </w:rPr>
      </w:pPr>
      <w:r w:rsidRPr="001875B9">
        <w:rPr>
          <w:rFonts w:asciiTheme="minorHAnsi" w:hAnsiTheme="minorHAnsi"/>
          <w:color w:val="000000" w:themeColor="text1"/>
          <w:sz w:val="20"/>
          <w:szCs w:val="20"/>
          <w:lang w:val="es-ES"/>
        </w:rPr>
        <w:t xml:space="preserve">Desarrollar una estrategia de mitigación financiera para riesgos fiscales asociados a contingencias de contaminación ambiental y la gestión de recursos naturales, que afecten directa o indirectamente las finanzas del país.  De especial importancia y como punto de partida es necesario promover la </w:t>
      </w:r>
      <w:r w:rsidRPr="001875B9">
        <w:rPr>
          <w:rFonts w:asciiTheme="minorHAnsi" w:hAnsiTheme="minorHAnsi"/>
          <w:b/>
          <w:color w:val="000000" w:themeColor="text1"/>
          <w:sz w:val="20"/>
          <w:szCs w:val="20"/>
          <w:lang w:val="es-ES"/>
        </w:rPr>
        <w:t>realización/actualización de un inventario de recursos naturales en riesgo</w:t>
      </w:r>
      <w:r w:rsidRPr="001875B9">
        <w:rPr>
          <w:rFonts w:asciiTheme="minorHAnsi" w:hAnsiTheme="minorHAnsi"/>
          <w:color w:val="000000" w:themeColor="text1"/>
          <w:sz w:val="20"/>
          <w:szCs w:val="20"/>
          <w:lang w:val="es-ES"/>
        </w:rPr>
        <w:t>, con especial énfasis por ejemplo en la disponibilidad de agua por cuenca y la cobertura forestal. Dicho esfuerzo debe ser coordinado con el BANGUAT, la academia, INE y MARN y el RIC.</w:t>
      </w:r>
    </w:p>
    <w:p w14:paraId="7A85079B" w14:textId="77777777" w:rsidR="001875B9" w:rsidRPr="001875B9" w:rsidRDefault="001875B9" w:rsidP="0043433E">
      <w:pPr>
        <w:pStyle w:val="Prrafodelista"/>
        <w:numPr>
          <w:ilvl w:val="0"/>
          <w:numId w:val="14"/>
        </w:numPr>
        <w:spacing w:before="120" w:after="200" w:line="264" w:lineRule="auto"/>
        <w:contextualSpacing/>
        <w:jc w:val="both"/>
        <w:rPr>
          <w:rFonts w:asciiTheme="minorHAnsi" w:hAnsiTheme="minorHAnsi"/>
          <w:color w:val="000000" w:themeColor="text1"/>
          <w:sz w:val="20"/>
          <w:szCs w:val="20"/>
          <w:lang w:val="es-ES"/>
        </w:rPr>
      </w:pPr>
      <w:r w:rsidRPr="001875B9">
        <w:rPr>
          <w:rFonts w:asciiTheme="minorHAnsi" w:hAnsiTheme="minorHAnsi"/>
          <w:color w:val="000000" w:themeColor="text1"/>
          <w:sz w:val="20"/>
          <w:szCs w:val="20"/>
          <w:lang w:val="es-ES"/>
        </w:rPr>
        <w:t>Implementar los modelos analíticos y de simulación que faciliten la construcción de escenarios fiscales como resultado del impacto en contingencias ambientales y gestión de recursos naturales.</w:t>
      </w:r>
    </w:p>
    <w:p w14:paraId="5C81AD9B" w14:textId="77777777" w:rsidR="001875B9" w:rsidRPr="001875B9" w:rsidRDefault="001875B9" w:rsidP="001875B9">
      <w:pPr>
        <w:pStyle w:val="Prrafodelista"/>
        <w:jc w:val="both"/>
        <w:rPr>
          <w:rFonts w:asciiTheme="minorHAnsi" w:hAnsiTheme="minorHAnsi"/>
          <w:color w:val="000000" w:themeColor="text1"/>
          <w:sz w:val="20"/>
          <w:szCs w:val="20"/>
          <w:lang w:val="es-ES"/>
        </w:rPr>
      </w:pPr>
    </w:p>
    <w:p w14:paraId="75EE0D83" w14:textId="77777777" w:rsidR="001875B9" w:rsidRPr="001875B9" w:rsidRDefault="001875B9" w:rsidP="001875B9">
      <w:pPr>
        <w:rPr>
          <w:rFonts w:asciiTheme="minorHAnsi" w:hAnsiTheme="minorHAnsi"/>
          <w:b/>
          <w:color w:val="000000" w:themeColor="text1"/>
          <w:sz w:val="20"/>
          <w:szCs w:val="20"/>
          <w:lang w:val="x-none" w:eastAsia="x-none"/>
        </w:rPr>
      </w:pPr>
    </w:p>
    <w:p w14:paraId="4889649C" w14:textId="77777777" w:rsidR="001875B9" w:rsidRPr="001875B9" w:rsidRDefault="001875B9" w:rsidP="001875B9">
      <w:pPr>
        <w:rPr>
          <w:rFonts w:asciiTheme="minorHAnsi" w:hAnsiTheme="minorHAnsi"/>
          <w:b/>
          <w:color w:val="000000" w:themeColor="text1"/>
          <w:sz w:val="20"/>
          <w:szCs w:val="20"/>
          <w:lang w:val="x-none" w:eastAsia="x-none"/>
        </w:rPr>
      </w:pPr>
    </w:p>
    <w:p w14:paraId="59E57EA0" w14:textId="77777777" w:rsidR="001875B9" w:rsidRPr="001875B9" w:rsidRDefault="001875B9" w:rsidP="001875B9">
      <w:pPr>
        <w:rPr>
          <w:rFonts w:asciiTheme="minorHAnsi" w:hAnsiTheme="minorHAnsi"/>
          <w:b/>
          <w:color w:val="000000" w:themeColor="text1"/>
          <w:sz w:val="20"/>
          <w:szCs w:val="20"/>
          <w:lang w:val="x-none" w:eastAsia="x-none"/>
        </w:rPr>
      </w:pPr>
    </w:p>
    <w:p w14:paraId="5437A4AE" w14:textId="77777777" w:rsidR="001875B9" w:rsidRDefault="001875B9" w:rsidP="001875B9">
      <w:pPr>
        <w:rPr>
          <w:rFonts w:asciiTheme="minorHAnsi" w:hAnsiTheme="minorHAnsi"/>
          <w:b/>
          <w:color w:val="244061" w:themeColor="accent1" w:themeShade="80"/>
          <w:sz w:val="20"/>
          <w:szCs w:val="20"/>
          <w:lang w:val="x-none" w:eastAsia="x-none"/>
        </w:rPr>
      </w:pPr>
    </w:p>
    <w:p w14:paraId="75B577E8" w14:textId="77777777" w:rsidR="001875B9" w:rsidRDefault="001875B9" w:rsidP="001875B9">
      <w:pPr>
        <w:rPr>
          <w:rFonts w:asciiTheme="minorHAnsi" w:hAnsiTheme="minorHAnsi"/>
          <w:b/>
          <w:color w:val="244061" w:themeColor="accent1" w:themeShade="80"/>
          <w:sz w:val="20"/>
          <w:szCs w:val="20"/>
          <w:lang w:val="x-none" w:eastAsia="x-none"/>
        </w:rPr>
      </w:pPr>
    </w:p>
    <w:p w14:paraId="4DC5F12C" w14:textId="77777777" w:rsidR="001875B9" w:rsidRDefault="001875B9" w:rsidP="001875B9">
      <w:pPr>
        <w:rPr>
          <w:rFonts w:asciiTheme="minorHAnsi" w:hAnsiTheme="minorHAnsi"/>
          <w:b/>
          <w:color w:val="244061" w:themeColor="accent1" w:themeShade="80"/>
          <w:sz w:val="20"/>
          <w:szCs w:val="20"/>
          <w:lang w:val="x-none" w:eastAsia="x-none"/>
        </w:rPr>
      </w:pPr>
    </w:p>
    <w:p w14:paraId="3DC2026C" w14:textId="77777777" w:rsidR="001875B9" w:rsidRDefault="001875B9" w:rsidP="001875B9">
      <w:pPr>
        <w:rPr>
          <w:rFonts w:asciiTheme="minorHAnsi" w:hAnsiTheme="minorHAnsi"/>
          <w:b/>
          <w:color w:val="244061" w:themeColor="accent1" w:themeShade="80"/>
          <w:sz w:val="20"/>
          <w:szCs w:val="20"/>
          <w:lang w:val="x-none" w:eastAsia="x-none"/>
        </w:rPr>
      </w:pPr>
    </w:p>
    <w:p w14:paraId="56E3B01E" w14:textId="77777777" w:rsidR="001875B9" w:rsidRDefault="001875B9" w:rsidP="001875B9">
      <w:pPr>
        <w:rPr>
          <w:rFonts w:asciiTheme="minorHAnsi" w:hAnsiTheme="minorHAnsi"/>
          <w:b/>
          <w:color w:val="244061" w:themeColor="accent1" w:themeShade="80"/>
          <w:sz w:val="20"/>
          <w:szCs w:val="20"/>
          <w:lang w:val="x-none" w:eastAsia="x-none"/>
        </w:rPr>
      </w:pPr>
    </w:p>
    <w:p w14:paraId="77E8424A" w14:textId="77777777" w:rsidR="001875B9" w:rsidRDefault="001875B9" w:rsidP="001875B9">
      <w:pPr>
        <w:rPr>
          <w:rFonts w:asciiTheme="minorHAnsi" w:hAnsiTheme="minorHAnsi"/>
          <w:b/>
          <w:color w:val="244061" w:themeColor="accent1" w:themeShade="80"/>
          <w:sz w:val="20"/>
          <w:szCs w:val="20"/>
          <w:lang w:val="x-none" w:eastAsia="x-none"/>
        </w:rPr>
      </w:pPr>
    </w:p>
    <w:p w14:paraId="24441775" w14:textId="77777777" w:rsidR="001875B9" w:rsidRDefault="001875B9" w:rsidP="001875B9">
      <w:pPr>
        <w:rPr>
          <w:rFonts w:asciiTheme="minorHAnsi" w:hAnsiTheme="minorHAnsi"/>
          <w:b/>
          <w:color w:val="244061" w:themeColor="accent1" w:themeShade="80"/>
          <w:sz w:val="20"/>
          <w:szCs w:val="20"/>
          <w:lang w:val="x-none" w:eastAsia="x-none"/>
        </w:rPr>
      </w:pPr>
    </w:p>
    <w:p w14:paraId="63449FAB" w14:textId="77777777" w:rsidR="001875B9" w:rsidRDefault="001875B9" w:rsidP="001875B9">
      <w:pPr>
        <w:rPr>
          <w:rFonts w:asciiTheme="minorHAnsi" w:hAnsiTheme="minorHAnsi"/>
          <w:b/>
          <w:color w:val="244061" w:themeColor="accent1" w:themeShade="80"/>
          <w:sz w:val="20"/>
          <w:szCs w:val="20"/>
          <w:lang w:val="x-none" w:eastAsia="x-none"/>
        </w:rPr>
      </w:pPr>
    </w:p>
    <w:p w14:paraId="5AAE5DDA" w14:textId="77777777" w:rsidR="001875B9" w:rsidRDefault="001875B9" w:rsidP="001875B9">
      <w:pPr>
        <w:rPr>
          <w:rFonts w:asciiTheme="minorHAnsi" w:hAnsiTheme="minorHAnsi"/>
          <w:b/>
          <w:color w:val="244061" w:themeColor="accent1" w:themeShade="80"/>
          <w:sz w:val="20"/>
          <w:szCs w:val="20"/>
          <w:lang w:val="x-none" w:eastAsia="x-none"/>
        </w:rPr>
      </w:pPr>
    </w:p>
    <w:p w14:paraId="6E536243" w14:textId="77777777" w:rsidR="001875B9" w:rsidRDefault="001875B9" w:rsidP="001875B9">
      <w:pPr>
        <w:rPr>
          <w:rFonts w:asciiTheme="minorHAnsi" w:hAnsiTheme="minorHAnsi"/>
          <w:b/>
          <w:color w:val="244061" w:themeColor="accent1" w:themeShade="80"/>
          <w:sz w:val="20"/>
          <w:szCs w:val="20"/>
          <w:lang w:val="x-none" w:eastAsia="x-none"/>
        </w:rPr>
      </w:pPr>
    </w:p>
    <w:p w14:paraId="0FED9E07" w14:textId="77777777" w:rsidR="001875B9" w:rsidRDefault="001875B9" w:rsidP="001875B9">
      <w:pPr>
        <w:rPr>
          <w:rFonts w:asciiTheme="minorHAnsi" w:hAnsiTheme="minorHAnsi"/>
          <w:b/>
          <w:color w:val="244061" w:themeColor="accent1" w:themeShade="80"/>
          <w:sz w:val="20"/>
          <w:szCs w:val="20"/>
          <w:lang w:val="x-none" w:eastAsia="x-none"/>
        </w:rPr>
      </w:pPr>
    </w:p>
    <w:p w14:paraId="29D4256C" w14:textId="77777777" w:rsidR="001875B9" w:rsidRDefault="001875B9" w:rsidP="001875B9">
      <w:pPr>
        <w:rPr>
          <w:rFonts w:asciiTheme="minorHAnsi" w:hAnsiTheme="minorHAnsi"/>
          <w:b/>
          <w:color w:val="244061" w:themeColor="accent1" w:themeShade="80"/>
          <w:sz w:val="20"/>
          <w:szCs w:val="20"/>
          <w:lang w:val="x-none" w:eastAsia="x-none"/>
        </w:rPr>
      </w:pPr>
    </w:p>
    <w:p w14:paraId="4AAC6086" w14:textId="77777777" w:rsidR="001875B9" w:rsidRDefault="001875B9" w:rsidP="001875B9">
      <w:pPr>
        <w:rPr>
          <w:rFonts w:asciiTheme="minorHAnsi" w:hAnsiTheme="minorHAnsi"/>
          <w:b/>
          <w:color w:val="244061" w:themeColor="accent1" w:themeShade="80"/>
          <w:sz w:val="20"/>
          <w:szCs w:val="20"/>
          <w:lang w:val="x-none" w:eastAsia="x-none"/>
        </w:rPr>
      </w:pPr>
    </w:p>
    <w:p w14:paraId="51FFC8AC" w14:textId="77777777" w:rsidR="001875B9" w:rsidRDefault="001875B9" w:rsidP="001875B9">
      <w:pPr>
        <w:rPr>
          <w:rFonts w:asciiTheme="minorHAnsi" w:hAnsiTheme="minorHAnsi"/>
          <w:b/>
          <w:color w:val="244061" w:themeColor="accent1" w:themeShade="80"/>
          <w:sz w:val="20"/>
          <w:szCs w:val="20"/>
          <w:lang w:val="x-none" w:eastAsia="x-none"/>
        </w:rPr>
      </w:pPr>
    </w:p>
    <w:p w14:paraId="5CC26013" w14:textId="77777777" w:rsidR="001875B9" w:rsidRDefault="001875B9" w:rsidP="001875B9">
      <w:pPr>
        <w:rPr>
          <w:rFonts w:asciiTheme="minorHAnsi" w:hAnsiTheme="minorHAnsi"/>
          <w:b/>
          <w:color w:val="244061" w:themeColor="accent1" w:themeShade="80"/>
          <w:sz w:val="20"/>
          <w:szCs w:val="20"/>
          <w:lang w:val="x-none" w:eastAsia="x-none"/>
        </w:rPr>
      </w:pPr>
    </w:p>
    <w:p w14:paraId="27ECA0D4" w14:textId="77777777" w:rsidR="001875B9" w:rsidRDefault="001875B9" w:rsidP="001875B9">
      <w:pPr>
        <w:rPr>
          <w:rFonts w:asciiTheme="minorHAnsi" w:hAnsiTheme="minorHAnsi"/>
          <w:b/>
          <w:color w:val="244061" w:themeColor="accent1" w:themeShade="80"/>
          <w:sz w:val="20"/>
          <w:szCs w:val="20"/>
          <w:lang w:val="x-none" w:eastAsia="x-none"/>
        </w:rPr>
      </w:pPr>
    </w:p>
    <w:p w14:paraId="3BE2BC62" w14:textId="77777777" w:rsidR="001875B9" w:rsidRDefault="001875B9" w:rsidP="001875B9">
      <w:pPr>
        <w:rPr>
          <w:rFonts w:asciiTheme="minorHAnsi" w:hAnsiTheme="minorHAnsi"/>
          <w:b/>
          <w:color w:val="244061" w:themeColor="accent1" w:themeShade="80"/>
          <w:sz w:val="20"/>
          <w:szCs w:val="20"/>
          <w:lang w:val="x-none" w:eastAsia="x-none"/>
        </w:rPr>
      </w:pPr>
    </w:p>
    <w:p w14:paraId="0461CD81" w14:textId="77777777" w:rsidR="001875B9" w:rsidRDefault="001875B9" w:rsidP="001875B9">
      <w:pPr>
        <w:rPr>
          <w:rFonts w:asciiTheme="minorHAnsi" w:hAnsiTheme="minorHAnsi"/>
          <w:b/>
          <w:color w:val="244061" w:themeColor="accent1" w:themeShade="80"/>
          <w:sz w:val="20"/>
          <w:szCs w:val="20"/>
          <w:lang w:val="x-none" w:eastAsia="x-none"/>
        </w:rPr>
      </w:pPr>
    </w:p>
    <w:p w14:paraId="37156F6F" w14:textId="77777777" w:rsidR="001875B9" w:rsidRDefault="001875B9" w:rsidP="001875B9">
      <w:pPr>
        <w:rPr>
          <w:rFonts w:asciiTheme="minorHAnsi" w:hAnsiTheme="minorHAnsi"/>
          <w:b/>
          <w:color w:val="244061" w:themeColor="accent1" w:themeShade="80"/>
          <w:sz w:val="20"/>
          <w:szCs w:val="20"/>
          <w:lang w:val="x-none" w:eastAsia="x-none"/>
        </w:rPr>
      </w:pPr>
    </w:p>
    <w:p w14:paraId="4C60B730" w14:textId="77777777" w:rsidR="001875B9" w:rsidRDefault="001875B9" w:rsidP="001875B9">
      <w:pPr>
        <w:rPr>
          <w:rFonts w:asciiTheme="minorHAnsi" w:hAnsiTheme="minorHAnsi"/>
          <w:b/>
          <w:color w:val="244061" w:themeColor="accent1" w:themeShade="80"/>
          <w:sz w:val="20"/>
          <w:szCs w:val="20"/>
          <w:lang w:val="x-none" w:eastAsia="x-none"/>
        </w:rPr>
      </w:pPr>
    </w:p>
    <w:p w14:paraId="35607951" w14:textId="77777777" w:rsidR="001875B9" w:rsidRDefault="001875B9" w:rsidP="001875B9">
      <w:pPr>
        <w:rPr>
          <w:rFonts w:asciiTheme="minorHAnsi" w:hAnsiTheme="minorHAnsi"/>
          <w:b/>
          <w:color w:val="244061" w:themeColor="accent1" w:themeShade="80"/>
          <w:sz w:val="20"/>
          <w:szCs w:val="20"/>
          <w:lang w:val="x-none" w:eastAsia="x-none"/>
        </w:rPr>
      </w:pPr>
    </w:p>
    <w:p w14:paraId="511AD9D6" w14:textId="77777777" w:rsidR="001875B9" w:rsidRDefault="001875B9" w:rsidP="001875B9">
      <w:pPr>
        <w:rPr>
          <w:rFonts w:asciiTheme="minorHAnsi" w:hAnsiTheme="minorHAnsi"/>
          <w:b/>
          <w:color w:val="244061" w:themeColor="accent1" w:themeShade="80"/>
          <w:sz w:val="20"/>
          <w:szCs w:val="20"/>
          <w:lang w:val="x-none" w:eastAsia="x-none"/>
        </w:rPr>
      </w:pPr>
    </w:p>
    <w:p w14:paraId="0E23D68A" w14:textId="77777777" w:rsidR="001875B9" w:rsidRDefault="001875B9" w:rsidP="001875B9">
      <w:pPr>
        <w:rPr>
          <w:rFonts w:asciiTheme="minorHAnsi" w:hAnsiTheme="minorHAnsi"/>
          <w:b/>
          <w:color w:val="244061" w:themeColor="accent1" w:themeShade="80"/>
          <w:sz w:val="20"/>
          <w:szCs w:val="20"/>
          <w:lang w:val="x-none" w:eastAsia="x-none"/>
        </w:rPr>
      </w:pPr>
    </w:p>
    <w:p w14:paraId="0FEA1FE9" w14:textId="77777777" w:rsidR="001875B9" w:rsidRPr="00DA6549" w:rsidRDefault="001875B9" w:rsidP="001875B9">
      <w:pPr>
        <w:rPr>
          <w:rFonts w:asciiTheme="minorHAnsi" w:hAnsiTheme="minorHAnsi"/>
          <w:b/>
          <w:color w:val="244061" w:themeColor="accent1" w:themeShade="80"/>
          <w:sz w:val="20"/>
          <w:szCs w:val="20"/>
          <w:lang w:val="x-none" w:eastAsia="x-none"/>
        </w:rPr>
      </w:pPr>
    </w:p>
    <w:p w14:paraId="23D6F4D4" w14:textId="77777777" w:rsidR="001875B9" w:rsidRDefault="001875B9" w:rsidP="001875B9">
      <w:pPr>
        <w:rPr>
          <w:rFonts w:asciiTheme="minorHAnsi" w:hAnsiTheme="minorHAnsi"/>
          <w:b/>
          <w:color w:val="244061" w:themeColor="accent1" w:themeShade="80"/>
          <w:sz w:val="20"/>
          <w:szCs w:val="20"/>
          <w:lang w:val="x-none" w:eastAsia="x-none"/>
        </w:rPr>
      </w:pPr>
    </w:p>
    <w:p w14:paraId="087B31ED" w14:textId="77777777" w:rsidR="001875B9" w:rsidRDefault="001875B9" w:rsidP="001875B9">
      <w:pPr>
        <w:rPr>
          <w:rFonts w:asciiTheme="minorHAnsi" w:hAnsiTheme="minorHAnsi"/>
          <w:b/>
          <w:color w:val="244061" w:themeColor="accent1" w:themeShade="80"/>
          <w:sz w:val="20"/>
          <w:szCs w:val="20"/>
          <w:lang w:val="x-none" w:eastAsia="x-none"/>
        </w:rPr>
      </w:pPr>
    </w:p>
    <w:p w14:paraId="7936FA74" w14:textId="77777777" w:rsidR="001875B9" w:rsidRDefault="001875B9" w:rsidP="001875B9">
      <w:pPr>
        <w:rPr>
          <w:rFonts w:asciiTheme="minorHAnsi" w:hAnsiTheme="minorHAnsi"/>
          <w:b/>
          <w:color w:val="244061" w:themeColor="accent1" w:themeShade="80"/>
          <w:sz w:val="20"/>
          <w:szCs w:val="20"/>
          <w:lang w:val="x-none" w:eastAsia="x-none"/>
        </w:rPr>
      </w:pPr>
    </w:p>
    <w:p w14:paraId="4D333E88" w14:textId="77777777" w:rsidR="001875B9" w:rsidRDefault="001875B9" w:rsidP="001875B9">
      <w:pPr>
        <w:rPr>
          <w:rFonts w:asciiTheme="minorHAnsi" w:hAnsiTheme="minorHAnsi"/>
          <w:b/>
          <w:color w:val="244061" w:themeColor="accent1" w:themeShade="80"/>
          <w:sz w:val="20"/>
          <w:szCs w:val="20"/>
          <w:lang w:val="x-none" w:eastAsia="x-none"/>
        </w:rPr>
      </w:pPr>
    </w:p>
    <w:p w14:paraId="41F2D421" w14:textId="77777777" w:rsidR="001875B9" w:rsidRDefault="001875B9" w:rsidP="001875B9">
      <w:pPr>
        <w:rPr>
          <w:rFonts w:asciiTheme="minorHAnsi" w:hAnsiTheme="minorHAnsi"/>
          <w:b/>
          <w:color w:val="244061" w:themeColor="accent1" w:themeShade="80"/>
          <w:sz w:val="20"/>
          <w:szCs w:val="20"/>
          <w:lang w:val="x-none" w:eastAsia="x-none"/>
        </w:rPr>
      </w:pPr>
    </w:p>
    <w:p w14:paraId="4C6B06C9" w14:textId="67CB6D3C" w:rsidR="001875B9" w:rsidRPr="00077641" w:rsidRDefault="001875B9" w:rsidP="00077641">
      <w:pPr>
        <w:pStyle w:val="Ttulo2"/>
        <w:rPr>
          <w:rFonts w:asciiTheme="minorHAnsi" w:hAnsiTheme="minorHAnsi"/>
          <w:b/>
          <w:color w:val="365F91" w:themeColor="accent1" w:themeShade="BF"/>
          <w:sz w:val="44"/>
          <w:szCs w:val="44"/>
        </w:rPr>
      </w:pPr>
      <w:bookmarkStart w:id="29" w:name="_Toc525111764"/>
      <w:r w:rsidRPr="00077641">
        <w:rPr>
          <w:rFonts w:asciiTheme="minorHAnsi" w:hAnsiTheme="minorHAnsi"/>
          <w:b/>
          <w:color w:val="365F91" w:themeColor="accent1" w:themeShade="BF"/>
          <w:sz w:val="44"/>
          <w:szCs w:val="44"/>
        </w:rPr>
        <w:t>EJE ESTRATÉGICO 5</w:t>
      </w:r>
      <w:bookmarkEnd w:id="29"/>
    </w:p>
    <w:bookmarkStart w:id="30" w:name="_Toc525111765"/>
    <w:p w14:paraId="40F02CEE" w14:textId="77777777" w:rsidR="001875B9" w:rsidRPr="00077641" w:rsidRDefault="001875B9" w:rsidP="00077641">
      <w:pPr>
        <w:pStyle w:val="Ttulo2"/>
        <w:rPr>
          <w:sz w:val="28"/>
          <w:szCs w:val="28"/>
        </w:rPr>
      </w:pPr>
      <w:r w:rsidRPr="00077641">
        <w:rPr>
          <w:rFonts w:asciiTheme="minorHAnsi" w:hAnsiTheme="minorHAnsi"/>
          <w:b/>
          <w:noProof/>
          <w:color w:val="365F91" w:themeColor="accent1" w:themeShade="BF"/>
          <w:sz w:val="28"/>
          <w:szCs w:val="28"/>
          <w:lang w:val="es-ES" w:eastAsia="es-ES"/>
        </w:rPr>
        <mc:AlternateContent>
          <mc:Choice Requires="wps">
            <w:drawing>
              <wp:anchor distT="4294967294" distB="4294967294" distL="114300" distR="114300" simplePos="0" relativeHeight="251692032" behindDoc="0" locked="0" layoutInCell="1" allowOverlap="1" wp14:anchorId="14C0B79D" wp14:editId="4050B510">
                <wp:simplePos x="0" y="0"/>
                <wp:positionH relativeFrom="column">
                  <wp:posOffset>-228600</wp:posOffset>
                </wp:positionH>
                <wp:positionV relativeFrom="paragraph">
                  <wp:posOffset>229234</wp:posOffset>
                </wp:positionV>
                <wp:extent cx="6399530" cy="0"/>
                <wp:effectExtent l="0" t="0" r="26670" b="2540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9530" cy="0"/>
                        </a:xfrm>
                        <a:prstGeom prst="line">
                          <a:avLst/>
                        </a:prstGeom>
                        <a:noFill/>
                        <a:ln w="9525" cap="flat" cmpd="sng" algn="ctr">
                          <a:solidFill>
                            <a:srgbClr val="00A0B8">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56EEB0" id="Conector recto 77" o:spid="_x0000_s1026" style="position:absolute;z-index:25169203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18pt,18.05pt" to="485.9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f7Pd4BAACwAwAADgAAAGRycy9lMm9Eb2MueG1srFPLbtswELwX6D8QvNeSHTiJBctBayO9pK2B&#10;tB+wpiiJKF/gspb9911SlpO0t6IXarmP4e7saP1wMpodZUDlbM3ns5IzaYVrlO1q/uP744d7zjCC&#10;bUA7K2t+lsgfNu/frQdfyYXrnW5kYARisRp8zfsYfVUUKHppAGfOS0vB1gUDka6hK5oAA6EbXSzK&#10;8rYYXGh8cEIiknc3Bvkm47etFPFb26KMTNeceov5DPk8pLPYrKHqAvheiUsb8A9dGFCWHr1C7SAC&#10;+xXUX1BGieDQtXEmnClc2yoh8ww0zbz8Y5rnHrzMsxA56K804f+DFV+P+8BUU/O7O84sGNrRljYl&#10;ogsspA+jALE0eKwoeWv3Ic0pTvbZPznxEylWvAmmC/ox7dQGk9JpUHbKrJ+vrMtTZIKctzer1fKG&#10;liOmWAHVVOgDxs/SGZaMmmtlEyFQwfEJY3oaqiklua17VFrnpWrLhpqvloslIQNJq9UQyTSehkXb&#10;cQa6I82KGDIiOq2aVJ1wMHSHrQ7sCEk35cfy0/2Y1EMjR+9qWZYX/SDEL64Z3fNy8lNrF5jc5hv8&#10;1PMOsB9rciiRTCXapvdllu5lxBdCk3VwzXkfJtZJFrnsIuGku9d3sl//aJvfAAAA//8DAFBLAwQU&#10;AAYACAAAACEAZlXxZ94AAAAJAQAADwAAAGRycy9kb3ducmV2LnhtbEyPwU7DMAyG70h7h8iTuG1p&#10;V6lspek0gSaOiA0O3LLGtGWNUzVZ2/H0GHGAo+1fv78v3062FQP2vnGkIF5GIJBKZxqqFLwe94s1&#10;CB80Gd06QgVX9LAtZje5zowb6QWHQ6gEl5DPtII6hC6T0pc1Wu2XrkPi24frrQ489pU0vR653LZy&#10;FUWptLoh/lDrDh9qLM+Hi1Uwlt06eT++URWH1f7r8+l583gdlLqdT7t7EAGn8BeGH3xGh4KZTu5C&#10;xotWwSJJ2SUoSNIYBAc2dzG7nH4Xssjlf4PiGwAA//8DAFBLAQItABQABgAIAAAAIQDkmcPA+wAA&#10;AOEBAAATAAAAAAAAAAAAAAAAAAAAAABbQ29udGVudF9UeXBlc10ueG1sUEsBAi0AFAAGAAgAAAAh&#10;ACOyauHXAAAAlAEAAAsAAAAAAAAAAAAAAAAALAEAAF9yZWxzLy5yZWxzUEsBAi0AFAAGAAgAAAAh&#10;AJoH+z3eAQAAsAMAAA4AAAAAAAAAAAAAAAAALAIAAGRycy9lMm9Eb2MueG1sUEsBAi0AFAAGAAgA&#10;AAAhAGZV8WfeAAAACQEAAA8AAAAAAAAAAAAAAAAANgQAAGRycy9kb3ducmV2LnhtbFBLBQYAAAAA&#10;BAAEAPMAAABBBQAAAAA=&#10;" strokecolor="#00a0b8">
                <o:lock v:ext="edit" shapetype="f"/>
              </v:line>
            </w:pict>
          </mc:Fallback>
        </mc:AlternateContent>
      </w:r>
      <w:r w:rsidRPr="00077641">
        <w:rPr>
          <w:rFonts w:asciiTheme="minorHAnsi" w:hAnsiTheme="minorHAnsi"/>
          <w:b/>
          <w:color w:val="365F91" w:themeColor="accent1" w:themeShade="BF"/>
          <w:sz w:val="28"/>
          <w:szCs w:val="28"/>
        </w:rPr>
        <w:t>Acceso a financiamiento verde y climático relacionado</w:t>
      </w:r>
      <w:bookmarkEnd w:id="30"/>
      <w:r w:rsidRPr="00077641">
        <w:rPr>
          <w:sz w:val="28"/>
          <w:szCs w:val="28"/>
        </w:rPr>
        <w:t xml:space="preserve"> </w:t>
      </w:r>
    </w:p>
    <w:p w14:paraId="58F86D1E" w14:textId="77777777" w:rsidR="001875B9" w:rsidRDefault="001875B9" w:rsidP="001875B9">
      <w:pPr>
        <w:jc w:val="both"/>
        <w:rPr>
          <w:rFonts w:asciiTheme="minorHAnsi" w:hAnsiTheme="minorHAnsi"/>
          <w:color w:val="244061" w:themeColor="accent1" w:themeShade="80"/>
          <w:sz w:val="20"/>
          <w:szCs w:val="20"/>
        </w:rPr>
      </w:pPr>
    </w:p>
    <w:p w14:paraId="4D7EFCC0" w14:textId="347D08DE" w:rsidR="001875B9" w:rsidRDefault="001875B9" w:rsidP="001875B9">
      <w:pPr>
        <w:jc w:val="both"/>
        <w:rPr>
          <w:rFonts w:asciiTheme="minorHAnsi" w:hAnsiTheme="minorHAnsi"/>
          <w:color w:val="000000" w:themeColor="text1"/>
          <w:sz w:val="20"/>
          <w:szCs w:val="20"/>
        </w:rPr>
      </w:pPr>
      <w:r w:rsidRPr="001875B9">
        <w:rPr>
          <w:rFonts w:asciiTheme="minorHAnsi" w:hAnsiTheme="minorHAnsi"/>
          <w:color w:val="000000" w:themeColor="text1"/>
          <w:sz w:val="20"/>
          <w:szCs w:val="20"/>
        </w:rPr>
        <w:t xml:space="preserve">La </w:t>
      </w:r>
      <w:r w:rsidRPr="001875B9">
        <w:rPr>
          <w:rFonts w:asciiTheme="minorHAnsi" w:hAnsiTheme="minorHAnsi"/>
          <w:b/>
          <w:color w:val="000000" w:themeColor="text1"/>
          <w:sz w:val="20"/>
          <w:szCs w:val="20"/>
        </w:rPr>
        <w:t>Cuenta Integrada de Gastos y Transacciones Ambientales</w:t>
      </w:r>
      <w:r w:rsidRPr="001875B9">
        <w:rPr>
          <w:rFonts w:asciiTheme="minorHAnsi" w:hAnsiTheme="minorHAnsi"/>
          <w:color w:val="000000" w:themeColor="text1"/>
          <w:sz w:val="20"/>
          <w:szCs w:val="20"/>
        </w:rPr>
        <w:t xml:space="preserve"> (CIGTA) forma parte del Sistema de Contabilidad Ambiental y Económica Integrada (SCAEI) y es un esfuerzo de Guatemala por contabilizar el gasto público y privado en protección ambiental, esta cuenta registra el conjunto de erogaciones efectuadas por el sector público y privado para prevenir, mitigar o restaurar los daños al ambiente natural, así como los gastos para la gestión de los bienes naturales, además la cuenta registra las transacciones ambientales o flujos monetarios que surgen de las actividades económico-ambientales. Aunque el estudio data de 2013 y éste fue realizado con datos correspondientes al período 2001-2010, revela las limitaciones que tiene la institucionalidad pública para responder a la necesidad de diseñar e implementar un esquema de gestión ambiental que garantice su utilización equitativa y racional de largo plazo (INE -Instituto Nacional de Estadística-, BANGUAT -Banco de Guatemala-, IARNA-URL - Instituto de Agricultura, Recursos Naturales y Ambiente de la Universidad Rafael Landívar -,  2013). </w:t>
      </w:r>
    </w:p>
    <w:p w14:paraId="3BC9EFB6" w14:textId="4CFDF966" w:rsidR="00077641" w:rsidRDefault="00077641" w:rsidP="001875B9">
      <w:pPr>
        <w:jc w:val="both"/>
        <w:rPr>
          <w:rFonts w:asciiTheme="minorHAnsi" w:hAnsiTheme="minorHAnsi"/>
          <w:color w:val="000000" w:themeColor="text1"/>
          <w:sz w:val="20"/>
          <w:szCs w:val="20"/>
        </w:rPr>
      </w:pPr>
    </w:p>
    <w:p w14:paraId="4655A78E" w14:textId="77777777" w:rsidR="00077641" w:rsidRPr="001875B9" w:rsidRDefault="00077641" w:rsidP="001875B9">
      <w:pPr>
        <w:jc w:val="both"/>
        <w:rPr>
          <w:rFonts w:asciiTheme="minorHAnsi" w:hAnsiTheme="minorHAnsi"/>
          <w:color w:val="000000" w:themeColor="text1"/>
          <w:sz w:val="20"/>
          <w:szCs w:val="20"/>
        </w:rPr>
      </w:pPr>
    </w:p>
    <w:p w14:paraId="1BB33E53" w14:textId="77777777" w:rsidR="001875B9" w:rsidRPr="001875B9" w:rsidRDefault="001875B9" w:rsidP="001875B9">
      <w:pPr>
        <w:jc w:val="center"/>
        <w:rPr>
          <w:rFonts w:asciiTheme="minorHAnsi" w:hAnsiTheme="minorHAnsi"/>
          <w:b/>
          <w:i/>
          <w:iCs/>
          <w:color w:val="000000" w:themeColor="text1"/>
          <w:sz w:val="20"/>
          <w:szCs w:val="20"/>
        </w:rPr>
      </w:pPr>
      <w:r w:rsidRPr="001875B9">
        <w:rPr>
          <w:rFonts w:asciiTheme="minorHAnsi" w:hAnsiTheme="minorHAnsi"/>
          <w:b/>
          <w:i/>
          <w:iCs/>
          <w:color w:val="000000" w:themeColor="text1"/>
          <w:sz w:val="20"/>
          <w:szCs w:val="20"/>
        </w:rPr>
        <w:t>Ilustración 7: Gasto Público ambiental total</w:t>
      </w:r>
    </w:p>
    <w:p w14:paraId="466AB132" w14:textId="77777777" w:rsidR="001875B9" w:rsidRPr="001875B9" w:rsidRDefault="001875B9" w:rsidP="001875B9">
      <w:pPr>
        <w:jc w:val="center"/>
        <w:rPr>
          <w:rFonts w:asciiTheme="minorHAnsi" w:hAnsiTheme="minorHAnsi"/>
          <w:i/>
          <w:iCs/>
          <w:color w:val="000000" w:themeColor="text1"/>
          <w:sz w:val="20"/>
          <w:szCs w:val="20"/>
        </w:rPr>
      </w:pPr>
      <w:r w:rsidRPr="001875B9">
        <w:rPr>
          <w:rFonts w:asciiTheme="minorHAnsi" w:hAnsiTheme="minorHAnsi"/>
          <w:i/>
          <w:iCs/>
          <w:color w:val="000000" w:themeColor="text1"/>
          <w:sz w:val="20"/>
          <w:szCs w:val="20"/>
        </w:rPr>
        <w:t>Cifras en millones de quetzales para el año 2010</w:t>
      </w:r>
    </w:p>
    <w:p w14:paraId="061CAA1A" w14:textId="77777777" w:rsidR="001875B9" w:rsidRPr="00DA6549" w:rsidRDefault="001875B9" w:rsidP="001875B9">
      <w:pPr>
        <w:jc w:val="both"/>
        <w:rPr>
          <w:rFonts w:asciiTheme="minorHAnsi" w:hAnsiTheme="minorHAnsi" w:cs="Arial"/>
          <w:color w:val="244061" w:themeColor="accent1" w:themeShade="80"/>
          <w:sz w:val="20"/>
          <w:szCs w:val="20"/>
        </w:rPr>
      </w:pPr>
      <w:r w:rsidRPr="00DA6549">
        <w:rPr>
          <w:rFonts w:asciiTheme="minorHAnsi" w:hAnsiTheme="minorHAnsi"/>
          <w:noProof/>
          <w:color w:val="244061" w:themeColor="accent1" w:themeShade="80"/>
          <w:sz w:val="20"/>
          <w:szCs w:val="20"/>
        </w:rPr>
        <mc:AlternateContent>
          <mc:Choice Requires="wps">
            <w:drawing>
              <wp:anchor distT="0" distB="0" distL="114300" distR="114300" simplePos="0" relativeHeight="251720704" behindDoc="0" locked="0" layoutInCell="1" allowOverlap="1" wp14:anchorId="733EF509" wp14:editId="514B4C62">
                <wp:simplePos x="0" y="0"/>
                <wp:positionH relativeFrom="column">
                  <wp:posOffset>349250</wp:posOffset>
                </wp:positionH>
                <wp:positionV relativeFrom="paragraph">
                  <wp:posOffset>21590</wp:posOffset>
                </wp:positionV>
                <wp:extent cx="4752975" cy="17145"/>
                <wp:effectExtent l="6350" t="8890" r="28575" b="24765"/>
                <wp:wrapNone/>
                <wp:docPr id="76" name="Conector recto de flech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2975" cy="17145"/>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42E1C1" id="Conector recto de flecha 76" o:spid="_x0000_s1026" type="#_x0000_t32" style="position:absolute;margin-left:27.5pt;margin-top:1.7pt;width:374.25pt;height:1.3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PhjQCAABaBAAADgAAAGRycy9lMm9Eb2MueG1srFRNj9owEL1X6n+wfIcQGr4iwqpNoJdti7Tb&#10;3o3tEKuObdmGgKr+9x07QJf2UlVVJGccz7x5M/Oc5cOplejIrRNaFTgdjjDiimom1L7AX583gzlG&#10;zhPFiNSKF/jMHX5YvX2z7EzOx7rRknGLAES5vDMFbrw3eZI42vCWuKE2XMFhrW1LPGztPmGWdIDe&#10;ymQ8Gk2TTltmrKbcOfha9Yd4FfHrmlP/pa4d90gWGLj5uNq47sKarJYk31tiGkEvNMg/sGiJUJD0&#10;BlURT9DBij+gWkGtdrr2Q6rbRNe1oDzWANWko9+qeWqI4bEWaI4ztza5/wdLPx+3FglW4NkUI0Va&#10;mFEJk6JeW2TDCzGOaslpQxC4QL8643IIK9XWhorpST2ZR02/O6R02RC155H389kAVhoikruQsHEG&#10;su66T5qBDzl4HZt3qm0LuYT5FgIDODQIneK0zrdp8ZNHFD5ms8l4MZtgROEsnaXZJOYieYAJwcY6&#10;/5HrFgWjwM5bIvaNh/L6+voU5PjofCD5KyAEK70RUkZ5SIW6Ai8m40nk5LQULBwGN2f3u1JadCQg&#10;sA+b8FxY3LlZfVAsgjWcsPXF9kTI3obkUgU8KA7oXKxeQT8Wo8V6vp5ng2w8XQ+yUVUN3m/KbDDd&#10;pLNJ9a4qyyr9GailWd4IxrgK7K5qTrO/U8vlXvU6vOn51obkHj32C8he35F0nHMYbS+SnWbnrb3O&#10;HwQcnS+XLdyQ13uwX/8SVi8AAAD//wMAUEsDBBQABgAIAAAAIQB05ZkR3AAAAAYBAAAPAAAAZHJz&#10;L2Rvd25yZXYueG1sTI/LTsMwFET3SPyDdZHYUae07iPEqSIQbFhR2HR3G9/GEX6kttsGvh6zguVo&#10;RjNnqs1oDTtTiL13EqaTAhi51qvedRI+3p/vVsBiQqfQeEcSvijCpr6+qrBU/uLe6LxNHcslLpYo&#10;Qac0lJzHVpPFOPEDuewdfLCYsgwdVwEvudwafl8UC26xd3lB40CPmtrP7clKMGuB33op8Hhs5s3y&#10;aff6suNBytubsXkAlmhMf2H4xc/oUGemvT85FZmRIES+kiTM5sCyvSpmAthewmIKvK74f/z6BwAA&#10;//8DAFBLAQItABQABgAIAAAAIQDkmcPA+wAAAOEBAAATAAAAAAAAAAAAAAAAAAAAAABbQ29udGVu&#10;dF9UeXBlc10ueG1sUEsBAi0AFAAGAAgAAAAhACOyauHXAAAAlAEAAAsAAAAAAAAAAAAAAAAALAEA&#10;AF9yZWxzLy5yZWxzUEsBAi0AFAAGAAgAAAAhAAX/j4Y0AgAAWgQAAA4AAAAAAAAAAAAAAAAALAIA&#10;AGRycy9lMm9Eb2MueG1sUEsBAi0AFAAGAAgAAAAhAHTlmRHcAAAABgEAAA8AAAAAAAAAAAAAAAAA&#10;jAQAAGRycy9kb3ducmV2LnhtbFBLBQYAAAAABAAEAPMAAACVBQAAAAA=&#10;" strokecolor="#bfbfbf"/>
            </w:pict>
          </mc:Fallback>
        </mc:AlternateContent>
      </w:r>
      <w:r w:rsidRPr="00DA6549">
        <w:rPr>
          <w:rFonts w:asciiTheme="minorHAnsi" w:hAnsiTheme="minorHAnsi"/>
          <w:noProof/>
          <w:color w:val="244061" w:themeColor="accent1" w:themeShade="80"/>
          <w:sz w:val="20"/>
          <w:szCs w:val="20"/>
        </w:rPr>
        <w:drawing>
          <wp:anchor distT="0" distB="0" distL="114300" distR="114300" simplePos="0" relativeHeight="251688960" behindDoc="1" locked="0" layoutInCell="1" allowOverlap="1" wp14:anchorId="50BE3E04" wp14:editId="2D5E074E">
            <wp:simplePos x="0" y="0"/>
            <wp:positionH relativeFrom="column">
              <wp:posOffset>333375</wp:posOffset>
            </wp:positionH>
            <wp:positionV relativeFrom="paragraph">
              <wp:posOffset>21590</wp:posOffset>
            </wp:positionV>
            <wp:extent cx="4799965" cy="2398395"/>
            <wp:effectExtent l="0" t="0" r="635" b="0"/>
            <wp:wrapTight wrapText="bothSides">
              <wp:wrapPolygon edited="0">
                <wp:start x="0" y="0"/>
                <wp:lineTo x="0" y="21274"/>
                <wp:lineTo x="21489" y="21274"/>
                <wp:lineTo x="21489" y="0"/>
                <wp:lineTo x="0" y="0"/>
              </wp:wrapPolygon>
            </wp:wrapTight>
            <wp:docPr id="75" name="Imagen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17">
                      <a:extLst>
                        <a:ext uri="{28A0092B-C50C-407E-A947-70E740481C1C}">
                          <a14:useLocalDpi xmlns:a14="http://schemas.microsoft.com/office/drawing/2010/main" val="0"/>
                        </a:ext>
                      </a:extLst>
                    </a:blip>
                    <a:srcRect t="20789"/>
                    <a:stretch>
                      <a:fillRect/>
                    </a:stretch>
                  </pic:blipFill>
                  <pic:spPr bwMode="auto">
                    <a:xfrm>
                      <a:off x="0" y="0"/>
                      <a:ext cx="4799965" cy="2398395"/>
                    </a:xfrm>
                    <a:prstGeom prst="rect">
                      <a:avLst/>
                    </a:prstGeom>
                    <a:noFill/>
                  </pic:spPr>
                </pic:pic>
              </a:graphicData>
            </a:graphic>
            <wp14:sizeRelH relativeFrom="page">
              <wp14:pctWidth>0</wp14:pctWidth>
            </wp14:sizeRelH>
            <wp14:sizeRelV relativeFrom="page">
              <wp14:pctHeight>0</wp14:pctHeight>
            </wp14:sizeRelV>
          </wp:anchor>
        </w:drawing>
      </w:r>
    </w:p>
    <w:p w14:paraId="14B6603E" w14:textId="77777777" w:rsidR="001875B9" w:rsidRPr="00DA6549" w:rsidRDefault="001875B9" w:rsidP="001875B9">
      <w:pPr>
        <w:jc w:val="both"/>
        <w:rPr>
          <w:rFonts w:asciiTheme="minorHAnsi" w:hAnsiTheme="minorHAnsi"/>
          <w:noProof/>
          <w:color w:val="244061" w:themeColor="accent1" w:themeShade="80"/>
          <w:sz w:val="20"/>
          <w:szCs w:val="20"/>
          <w:lang w:eastAsia="es-GT"/>
        </w:rPr>
      </w:pPr>
    </w:p>
    <w:p w14:paraId="3396F83A" w14:textId="77777777" w:rsidR="001875B9" w:rsidRPr="00DA6549" w:rsidRDefault="001875B9" w:rsidP="001875B9">
      <w:pPr>
        <w:jc w:val="both"/>
        <w:rPr>
          <w:rFonts w:asciiTheme="minorHAnsi" w:hAnsiTheme="minorHAnsi" w:cs="Arial"/>
          <w:color w:val="244061" w:themeColor="accent1" w:themeShade="80"/>
          <w:sz w:val="20"/>
          <w:szCs w:val="20"/>
        </w:rPr>
      </w:pPr>
    </w:p>
    <w:p w14:paraId="41BD8A68" w14:textId="77777777" w:rsidR="001875B9" w:rsidRPr="00DA6549" w:rsidRDefault="001875B9" w:rsidP="001875B9">
      <w:pPr>
        <w:jc w:val="both"/>
        <w:rPr>
          <w:rFonts w:asciiTheme="minorHAnsi" w:hAnsiTheme="minorHAnsi" w:cs="Arial"/>
          <w:color w:val="244061" w:themeColor="accent1" w:themeShade="80"/>
          <w:sz w:val="20"/>
          <w:szCs w:val="20"/>
        </w:rPr>
      </w:pPr>
    </w:p>
    <w:p w14:paraId="1F73A09C" w14:textId="77777777" w:rsidR="001875B9" w:rsidRPr="00DA6549" w:rsidRDefault="001875B9" w:rsidP="001875B9">
      <w:pPr>
        <w:jc w:val="both"/>
        <w:rPr>
          <w:rFonts w:asciiTheme="minorHAnsi" w:hAnsiTheme="minorHAnsi" w:cs="Arial"/>
          <w:color w:val="244061" w:themeColor="accent1" w:themeShade="80"/>
          <w:sz w:val="20"/>
          <w:szCs w:val="20"/>
        </w:rPr>
      </w:pPr>
    </w:p>
    <w:p w14:paraId="31E53892" w14:textId="77777777" w:rsidR="001875B9" w:rsidRPr="00DA6549" w:rsidRDefault="001875B9" w:rsidP="001875B9">
      <w:pPr>
        <w:jc w:val="both"/>
        <w:rPr>
          <w:rFonts w:asciiTheme="minorHAnsi" w:hAnsiTheme="minorHAnsi" w:cs="Arial"/>
          <w:color w:val="244061" w:themeColor="accent1" w:themeShade="80"/>
          <w:sz w:val="20"/>
          <w:szCs w:val="20"/>
        </w:rPr>
      </w:pPr>
    </w:p>
    <w:p w14:paraId="41B7FFD9" w14:textId="77777777" w:rsidR="001875B9" w:rsidRPr="00DA6549" w:rsidRDefault="001875B9" w:rsidP="001875B9">
      <w:pPr>
        <w:jc w:val="both"/>
        <w:rPr>
          <w:rFonts w:asciiTheme="minorHAnsi" w:hAnsiTheme="minorHAnsi" w:cs="Arial"/>
          <w:color w:val="244061" w:themeColor="accent1" w:themeShade="80"/>
          <w:sz w:val="20"/>
          <w:szCs w:val="20"/>
        </w:rPr>
      </w:pPr>
    </w:p>
    <w:p w14:paraId="4ADEF442" w14:textId="77777777" w:rsidR="001875B9" w:rsidRPr="00DA6549" w:rsidRDefault="001875B9" w:rsidP="001875B9">
      <w:pPr>
        <w:jc w:val="both"/>
        <w:rPr>
          <w:rFonts w:asciiTheme="minorHAnsi" w:hAnsiTheme="minorHAnsi" w:cs="Arial"/>
          <w:color w:val="244061" w:themeColor="accent1" w:themeShade="80"/>
          <w:sz w:val="20"/>
          <w:szCs w:val="20"/>
        </w:rPr>
      </w:pPr>
    </w:p>
    <w:p w14:paraId="664D6C4E" w14:textId="77777777" w:rsidR="001875B9" w:rsidRPr="00DA6549" w:rsidRDefault="001875B9" w:rsidP="001875B9">
      <w:pPr>
        <w:jc w:val="center"/>
        <w:rPr>
          <w:rFonts w:asciiTheme="minorHAnsi" w:hAnsiTheme="minorHAnsi"/>
          <w:color w:val="244061" w:themeColor="accent1" w:themeShade="80"/>
          <w:sz w:val="20"/>
          <w:szCs w:val="20"/>
        </w:rPr>
      </w:pPr>
      <w:r w:rsidRPr="00DA6549">
        <w:rPr>
          <w:rFonts w:asciiTheme="minorHAnsi" w:hAnsiTheme="minorHAnsi"/>
          <w:color w:val="244061" w:themeColor="accent1" w:themeShade="80"/>
          <w:sz w:val="20"/>
          <w:szCs w:val="20"/>
        </w:rPr>
        <w:t xml:space="preserve">Fuente: INE, </w:t>
      </w:r>
      <w:proofErr w:type="spellStart"/>
      <w:r w:rsidRPr="00DA6549">
        <w:rPr>
          <w:rFonts w:asciiTheme="minorHAnsi" w:hAnsiTheme="minorHAnsi"/>
          <w:color w:val="244061" w:themeColor="accent1" w:themeShade="80"/>
          <w:sz w:val="20"/>
          <w:szCs w:val="20"/>
        </w:rPr>
        <w:t>Banguat</w:t>
      </w:r>
      <w:proofErr w:type="spellEnd"/>
      <w:r w:rsidRPr="00DA6549">
        <w:rPr>
          <w:rFonts w:asciiTheme="minorHAnsi" w:hAnsiTheme="minorHAnsi"/>
          <w:color w:val="244061" w:themeColor="accent1" w:themeShade="80"/>
          <w:sz w:val="20"/>
          <w:szCs w:val="20"/>
        </w:rPr>
        <w:t xml:space="preserve"> y IARNA-URL, 2013</w:t>
      </w:r>
    </w:p>
    <w:p w14:paraId="148453D4" w14:textId="77777777" w:rsidR="00077641" w:rsidRDefault="00077641" w:rsidP="001875B9">
      <w:pPr>
        <w:jc w:val="both"/>
        <w:rPr>
          <w:rFonts w:asciiTheme="minorHAnsi" w:hAnsiTheme="minorHAnsi"/>
          <w:b/>
          <w:color w:val="000000" w:themeColor="text1"/>
          <w:sz w:val="20"/>
          <w:szCs w:val="20"/>
        </w:rPr>
      </w:pPr>
    </w:p>
    <w:p w14:paraId="4340CE7E" w14:textId="33909574" w:rsidR="001875B9" w:rsidRDefault="001875B9" w:rsidP="001875B9">
      <w:pPr>
        <w:jc w:val="both"/>
        <w:rPr>
          <w:rFonts w:asciiTheme="minorHAnsi" w:hAnsiTheme="minorHAnsi"/>
          <w:color w:val="000000" w:themeColor="text1"/>
          <w:sz w:val="20"/>
          <w:szCs w:val="20"/>
        </w:rPr>
      </w:pPr>
      <w:r w:rsidRPr="001875B9">
        <w:rPr>
          <w:rFonts w:asciiTheme="minorHAnsi" w:hAnsiTheme="minorHAnsi"/>
          <w:b/>
          <w:color w:val="000000" w:themeColor="text1"/>
          <w:sz w:val="20"/>
          <w:szCs w:val="20"/>
        </w:rPr>
        <w:t>Según el reporte de CIGTA</w:t>
      </w:r>
      <w:r w:rsidRPr="001875B9">
        <w:rPr>
          <w:rStyle w:val="Refdenotaalpie"/>
          <w:rFonts w:asciiTheme="minorHAnsi" w:eastAsia="Constantia" w:hAnsiTheme="minorHAnsi"/>
          <w:b/>
          <w:color w:val="000000" w:themeColor="text1"/>
          <w:sz w:val="20"/>
          <w:szCs w:val="20"/>
        </w:rPr>
        <w:footnoteReference w:id="1"/>
      </w:r>
      <w:r w:rsidRPr="001875B9">
        <w:rPr>
          <w:rFonts w:asciiTheme="minorHAnsi" w:hAnsiTheme="minorHAnsi"/>
          <w:b/>
          <w:color w:val="000000" w:themeColor="text1"/>
          <w:sz w:val="20"/>
          <w:szCs w:val="20"/>
        </w:rPr>
        <w:t xml:space="preserve">, Guatemala gastó en protección ambiental US$15 por habitante para el año 2010, mientras que países cercanos como México gastaban para el 2006, US$47 por habitante y Costa Rica en el 2002, $34 por habitante, </w:t>
      </w:r>
      <w:r w:rsidRPr="001875B9">
        <w:rPr>
          <w:rFonts w:asciiTheme="minorHAnsi" w:hAnsiTheme="minorHAnsi"/>
          <w:color w:val="000000" w:themeColor="text1"/>
          <w:sz w:val="20"/>
          <w:szCs w:val="20"/>
        </w:rPr>
        <w:t xml:space="preserve">conviene resaltar que los montos de la CIGTA expresados anteriormente incluyen únicamente el gasto público, y no se cuenta con un ejercicio que identifique el gasto privado y la estructura a detalle del gasto que como país se destina a la protección ambiental. </w:t>
      </w:r>
    </w:p>
    <w:p w14:paraId="4CC247C6" w14:textId="54485F74" w:rsidR="00077641" w:rsidRDefault="00077641" w:rsidP="001875B9">
      <w:pPr>
        <w:jc w:val="both"/>
        <w:rPr>
          <w:rFonts w:asciiTheme="minorHAnsi" w:hAnsiTheme="minorHAnsi"/>
          <w:color w:val="000000" w:themeColor="text1"/>
          <w:sz w:val="20"/>
          <w:szCs w:val="20"/>
        </w:rPr>
      </w:pPr>
    </w:p>
    <w:p w14:paraId="7782CDE3" w14:textId="70217B1E" w:rsidR="00077641" w:rsidRDefault="00077641" w:rsidP="001875B9">
      <w:pPr>
        <w:jc w:val="both"/>
        <w:rPr>
          <w:rFonts w:asciiTheme="minorHAnsi" w:hAnsiTheme="minorHAnsi"/>
          <w:color w:val="000000" w:themeColor="text1"/>
          <w:sz w:val="20"/>
          <w:szCs w:val="20"/>
        </w:rPr>
      </w:pPr>
    </w:p>
    <w:p w14:paraId="4F7D1F44" w14:textId="0E2546CD" w:rsidR="00077641" w:rsidRDefault="00077641" w:rsidP="001875B9">
      <w:pPr>
        <w:jc w:val="both"/>
        <w:rPr>
          <w:rFonts w:asciiTheme="minorHAnsi" w:hAnsiTheme="minorHAnsi"/>
          <w:color w:val="000000" w:themeColor="text1"/>
          <w:sz w:val="20"/>
          <w:szCs w:val="20"/>
        </w:rPr>
      </w:pPr>
    </w:p>
    <w:p w14:paraId="4719EACF" w14:textId="4851D3DA" w:rsidR="00077641" w:rsidRDefault="00077641" w:rsidP="001875B9">
      <w:pPr>
        <w:jc w:val="both"/>
        <w:rPr>
          <w:rFonts w:asciiTheme="minorHAnsi" w:hAnsiTheme="minorHAnsi"/>
          <w:color w:val="000000" w:themeColor="text1"/>
          <w:sz w:val="20"/>
          <w:szCs w:val="20"/>
        </w:rPr>
      </w:pPr>
    </w:p>
    <w:p w14:paraId="06392512" w14:textId="594FD2F8" w:rsidR="00077641" w:rsidRDefault="00077641" w:rsidP="001875B9">
      <w:pPr>
        <w:jc w:val="both"/>
        <w:rPr>
          <w:rFonts w:asciiTheme="minorHAnsi" w:hAnsiTheme="minorHAnsi"/>
          <w:color w:val="000000" w:themeColor="text1"/>
          <w:sz w:val="20"/>
          <w:szCs w:val="20"/>
        </w:rPr>
      </w:pPr>
    </w:p>
    <w:p w14:paraId="665D4D1B" w14:textId="2463FCEC" w:rsidR="00077641" w:rsidRDefault="00077641" w:rsidP="001875B9">
      <w:pPr>
        <w:jc w:val="both"/>
        <w:rPr>
          <w:rFonts w:asciiTheme="minorHAnsi" w:hAnsiTheme="minorHAnsi"/>
          <w:color w:val="000000" w:themeColor="text1"/>
          <w:sz w:val="20"/>
          <w:szCs w:val="20"/>
        </w:rPr>
      </w:pPr>
    </w:p>
    <w:p w14:paraId="2AEAA3BB" w14:textId="77777777" w:rsidR="00077641" w:rsidRPr="001875B9" w:rsidRDefault="00077641" w:rsidP="001875B9">
      <w:pPr>
        <w:jc w:val="both"/>
        <w:rPr>
          <w:rFonts w:asciiTheme="minorHAnsi" w:hAnsiTheme="minorHAnsi"/>
          <w:color w:val="000000" w:themeColor="text1"/>
          <w:sz w:val="20"/>
          <w:szCs w:val="20"/>
        </w:rPr>
      </w:pPr>
    </w:p>
    <w:p w14:paraId="283E8FAB" w14:textId="77777777" w:rsidR="001875B9" w:rsidRPr="001875B9" w:rsidRDefault="001875B9" w:rsidP="001875B9">
      <w:pPr>
        <w:jc w:val="both"/>
        <w:rPr>
          <w:rFonts w:asciiTheme="minorHAnsi" w:hAnsiTheme="minorHAnsi"/>
          <w:color w:val="000000" w:themeColor="text1"/>
          <w:sz w:val="20"/>
          <w:szCs w:val="20"/>
        </w:rPr>
      </w:pPr>
      <w:r w:rsidRPr="001875B9">
        <w:rPr>
          <w:rFonts w:asciiTheme="minorHAnsi" w:hAnsiTheme="minorHAnsi"/>
          <w:color w:val="000000" w:themeColor="text1"/>
          <w:sz w:val="20"/>
          <w:szCs w:val="20"/>
        </w:rPr>
        <w:t xml:space="preserve">Los datos de la CIGTA evidencian que las instituciones públicas necesitan </w:t>
      </w:r>
      <w:r w:rsidRPr="001875B9">
        <w:rPr>
          <w:rFonts w:asciiTheme="minorHAnsi" w:hAnsiTheme="minorHAnsi"/>
          <w:b/>
          <w:color w:val="000000" w:themeColor="text1"/>
          <w:sz w:val="20"/>
          <w:szCs w:val="20"/>
        </w:rPr>
        <w:t>mejorar el gasto en protección ambiental</w:t>
      </w:r>
      <w:r w:rsidRPr="001875B9">
        <w:rPr>
          <w:rFonts w:asciiTheme="minorHAnsi" w:hAnsiTheme="minorHAnsi"/>
          <w:color w:val="000000" w:themeColor="text1"/>
          <w:sz w:val="20"/>
          <w:szCs w:val="20"/>
        </w:rPr>
        <w:t xml:space="preserve">, pero muchas veces dicho gasto se encuentra sujeto a la disponibilidad financiera. Es por ello, que el </w:t>
      </w:r>
      <w:r w:rsidRPr="001875B9">
        <w:rPr>
          <w:rFonts w:asciiTheme="minorHAnsi" w:hAnsiTheme="minorHAnsi"/>
          <w:b/>
          <w:color w:val="000000" w:themeColor="text1"/>
          <w:sz w:val="20"/>
          <w:szCs w:val="20"/>
        </w:rPr>
        <w:t>Ministerio de Finanzas pone especial énfasis a la obtención de “financiamiento verde” para poner a disponibilidad de la institucionalidad pública, encargada de ejecutar y promover proyectos verdes.</w:t>
      </w:r>
      <w:r w:rsidRPr="001875B9">
        <w:rPr>
          <w:rFonts w:asciiTheme="minorHAnsi" w:hAnsiTheme="minorHAnsi"/>
          <w:color w:val="000000" w:themeColor="text1"/>
          <w:sz w:val="20"/>
          <w:szCs w:val="20"/>
        </w:rPr>
        <w:t xml:space="preserve"> </w:t>
      </w:r>
    </w:p>
    <w:p w14:paraId="031A4913" w14:textId="77777777" w:rsidR="001875B9" w:rsidRPr="001875B9" w:rsidRDefault="001875B9" w:rsidP="001875B9">
      <w:pPr>
        <w:jc w:val="both"/>
        <w:rPr>
          <w:rFonts w:asciiTheme="minorHAnsi" w:hAnsiTheme="minorHAnsi"/>
          <w:color w:val="000000" w:themeColor="text1"/>
          <w:sz w:val="20"/>
          <w:szCs w:val="20"/>
        </w:rPr>
      </w:pPr>
    </w:p>
    <w:p w14:paraId="3E6E3089" w14:textId="77777777" w:rsidR="001875B9" w:rsidRPr="001875B9" w:rsidRDefault="001875B9" w:rsidP="001875B9">
      <w:pPr>
        <w:jc w:val="both"/>
        <w:rPr>
          <w:rFonts w:asciiTheme="minorHAnsi" w:hAnsiTheme="minorHAnsi"/>
          <w:color w:val="000000" w:themeColor="text1"/>
          <w:sz w:val="20"/>
          <w:szCs w:val="20"/>
        </w:rPr>
      </w:pPr>
      <w:r w:rsidRPr="001875B9">
        <w:rPr>
          <w:rFonts w:asciiTheme="minorHAnsi" w:hAnsiTheme="minorHAnsi"/>
          <w:color w:val="000000" w:themeColor="text1"/>
          <w:sz w:val="20"/>
          <w:szCs w:val="20"/>
        </w:rPr>
        <w:t xml:space="preserve">Con base a los objetivos estratégicos del país, el Ministerio de Finanzas, a través de la Dirección de Crédito Público ha identificado nuevas fuentes de financiamiento para la adaptación del cambio climático y mitigación, biodiversidad, gestión forestal sostenible, transporte urbano y energía renovable. </w:t>
      </w:r>
    </w:p>
    <w:p w14:paraId="2448BFC7" w14:textId="77777777" w:rsidR="001875B9" w:rsidRPr="001875B9" w:rsidRDefault="001875B9" w:rsidP="001875B9">
      <w:pPr>
        <w:pStyle w:val="Epgrafe"/>
        <w:keepNext/>
        <w:jc w:val="center"/>
        <w:rPr>
          <w:rFonts w:asciiTheme="minorHAnsi" w:hAnsiTheme="minorHAnsi"/>
          <w:b/>
          <w:color w:val="000000" w:themeColor="text1"/>
          <w:sz w:val="20"/>
          <w:szCs w:val="20"/>
        </w:rPr>
      </w:pPr>
      <w:r w:rsidRPr="001875B9">
        <w:rPr>
          <w:rFonts w:asciiTheme="minorHAnsi" w:hAnsiTheme="minorHAnsi"/>
          <w:b/>
          <w:color w:val="000000" w:themeColor="text1"/>
          <w:sz w:val="20"/>
          <w:szCs w:val="20"/>
        </w:rPr>
        <w:t>Tabla 2. Áreas y fuentes de financiamiento identificadas</w:t>
      </w:r>
    </w:p>
    <w:tbl>
      <w:tblPr>
        <w:tblW w:w="0" w:type="auto"/>
        <w:jc w:val="center"/>
        <w:tblBorders>
          <w:top w:val="single" w:sz="4" w:space="0" w:color="3BE4FF"/>
          <w:left w:val="single" w:sz="4" w:space="0" w:color="3BE4FF"/>
          <w:bottom w:val="single" w:sz="4" w:space="0" w:color="3BE4FF"/>
          <w:right w:val="single" w:sz="4" w:space="0" w:color="3BE4FF"/>
          <w:insideH w:val="single" w:sz="4" w:space="0" w:color="3BE4FF"/>
          <w:insideV w:val="single" w:sz="4" w:space="0" w:color="3BE4FF"/>
        </w:tblBorders>
        <w:tblLook w:val="04A0" w:firstRow="1" w:lastRow="0" w:firstColumn="1" w:lastColumn="0" w:noHBand="0" w:noVBand="1"/>
      </w:tblPr>
      <w:tblGrid>
        <w:gridCol w:w="2992"/>
        <w:gridCol w:w="5368"/>
      </w:tblGrid>
      <w:tr w:rsidR="001875B9" w:rsidRPr="00DA6549" w14:paraId="71FCA363" w14:textId="77777777" w:rsidTr="00170458">
        <w:trPr>
          <w:jc w:val="center"/>
        </w:trPr>
        <w:tc>
          <w:tcPr>
            <w:tcW w:w="2992" w:type="dxa"/>
            <w:tcBorders>
              <w:top w:val="single" w:sz="4" w:space="0" w:color="00A0B8"/>
              <w:left w:val="single" w:sz="4" w:space="0" w:color="00A0B8"/>
              <w:bottom w:val="single" w:sz="4" w:space="0" w:color="00A0B8"/>
              <w:right w:val="nil"/>
            </w:tcBorders>
            <w:shd w:val="clear" w:color="auto" w:fill="003E75"/>
          </w:tcPr>
          <w:p w14:paraId="15F1FE20" w14:textId="77777777" w:rsidR="001875B9" w:rsidRPr="00DA6549" w:rsidRDefault="001875B9" w:rsidP="00170458">
            <w:pPr>
              <w:spacing w:before="100"/>
              <w:jc w:val="center"/>
              <w:rPr>
                <w:rFonts w:asciiTheme="minorHAnsi" w:hAnsiTheme="minorHAnsi"/>
                <w:b/>
                <w:bCs/>
                <w:color w:val="244061" w:themeColor="accent1" w:themeShade="80"/>
                <w:sz w:val="20"/>
                <w:szCs w:val="20"/>
              </w:rPr>
            </w:pPr>
            <w:r w:rsidRPr="00DA6549">
              <w:rPr>
                <w:rFonts w:asciiTheme="minorHAnsi" w:hAnsiTheme="minorHAnsi"/>
                <w:b/>
                <w:bCs/>
                <w:color w:val="244061" w:themeColor="accent1" w:themeShade="80"/>
                <w:sz w:val="20"/>
                <w:szCs w:val="20"/>
              </w:rPr>
              <w:t>Área</w:t>
            </w:r>
          </w:p>
        </w:tc>
        <w:tc>
          <w:tcPr>
            <w:tcW w:w="5368" w:type="dxa"/>
            <w:tcBorders>
              <w:top w:val="single" w:sz="4" w:space="0" w:color="00A0B8"/>
              <w:left w:val="nil"/>
              <w:bottom w:val="single" w:sz="4" w:space="0" w:color="00A0B8"/>
              <w:right w:val="single" w:sz="4" w:space="0" w:color="00A0B8"/>
            </w:tcBorders>
            <w:shd w:val="clear" w:color="auto" w:fill="003E75"/>
          </w:tcPr>
          <w:p w14:paraId="7FAEDA60" w14:textId="77777777" w:rsidR="001875B9" w:rsidRPr="00DA6549" w:rsidRDefault="001875B9" w:rsidP="00170458">
            <w:pPr>
              <w:spacing w:before="100"/>
              <w:jc w:val="center"/>
              <w:rPr>
                <w:rFonts w:asciiTheme="minorHAnsi" w:hAnsiTheme="minorHAnsi"/>
                <w:b/>
                <w:bCs/>
                <w:color w:val="244061" w:themeColor="accent1" w:themeShade="80"/>
                <w:sz w:val="20"/>
                <w:szCs w:val="20"/>
              </w:rPr>
            </w:pPr>
            <w:r w:rsidRPr="00DA6549">
              <w:rPr>
                <w:rFonts w:asciiTheme="minorHAnsi" w:hAnsiTheme="minorHAnsi"/>
                <w:b/>
                <w:bCs/>
                <w:color w:val="244061" w:themeColor="accent1" w:themeShade="80"/>
                <w:sz w:val="20"/>
                <w:szCs w:val="20"/>
              </w:rPr>
              <w:t>Instituciones/programas</w:t>
            </w:r>
          </w:p>
        </w:tc>
      </w:tr>
      <w:tr w:rsidR="001875B9" w:rsidRPr="00DA6549" w14:paraId="5E1E9297" w14:textId="77777777" w:rsidTr="00170458">
        <w:trPr>
          <w:jc w:val="center"/>
        </w:trPr>
        <w:tc>
          <w:tcPr>
            <w:tcW w:w="2992" w:type="dxa"/>
            <w:shd w:val="clear" w:color="auto" w:fill="C7D0E9"/>
            <w:vAlign w:val="center"/>
          </w:tcPr>
          <w:p w14:paraId="0414F964" w14:textId="77777777" w:rsidR="001875B9" w:rsidRPr="00DA6549" w:rsidRDefault="001875B9" w:rsidP="00170458">
            <w:pPr>
              <w:spacing w:before="100"/>
              <w:rPr>
                <w:rFonts w:asciiTheme="minorHAnsi" w:hAnsiTheme="minorHAnsi"/>
                <w:b/>
                <w:bCs/>
                <w:color w:val="244061" w:themeColor="accent1" w:themeShade="80"/>
                <w:sz w:val="20"/>
                <w:szCs w:val="20"/>
              </w:rPr>
            </w:pPr>
            <w:r w:rsidRPr="00DA6549">
              <w:rPr>
                <w:rFonts w:asciiTheme="minorHAnsi" w:hAnsiTheme="minorHAnsi"/>
                <w:b/>
                <w:bCs/>
                <w:color w:val="244061" w:themeColor="accent1" w:themeShade="80"/>
                <w:sz w:val="20"/>
                <w:szCs w:val="20"/>
              </w:rPr>
              <w:t>Cambio climático y mitigación</w:t>
            </w:r>
          </w:p>
        </w:tc>
        <w:tc>
          <w:tcPr>
            <w:tcW w:w="5368" w:type="dxa"/>
            <w:shd w:val="clear" w:color="auto" w:fill="C7D0E9"/>
          </w:tcPr>
          <w:p w14:paraId="33B01E83" w14:textId="77777777" w:rsidR="001875B9" w:rsidRPr="00077641" w:rsidRDefault="00170458" w:rsidP="0043433E">
            <w:pPr>
              <w:pStyle w:val="Prrafodelista"/>
              <w:numPr>
                <w:ilvl w:val="0"/>
                <w:numId w:val="8"/>
              </w:numPr>
              <w:spacing w:before="100"/>
              <w:contextualSpacing/>
              <w:jc w:val="both"/>
              <w:rPr>
                <w:rFonts w:asciiTheme="minorHAnsi" w:hAnsiTheme="minorHAnsi"/>
                <w:color w:val="244061" w:themeColor="accent1" w:themeShade="80"/>
                <w:sz w:val="20"/>
                <w:szCs w:val="20"/>
                <w:lang w:val="es-ES"/>
              </w:rPr>
            </w:pPr>
            <w:hyperlink r:id="rId18" w:history="1">
              <w:proofErr w:type="spellStart"/>
              <w:r w:rsidR="001875B9" w:rsidRPr="00077641">
                <w:rPr>
                  <w:rStyle w:val="Hipervnculo"/>
                  <w:rFonts w:asciiTheme="minorHAnsi" w:hAnsiTheme="minorHAnsi"/>
                  <w:color w:val="244061" w:themeColor="accent1" w:themeShade="80"/>
                  <w:sz w:val="20"/>
                  <w:szCs w:val="20"/>
                  <w:u w:val="none"/>
                </w:rPr>
                <w:t>Fondo</w:t>
              </w:r>
              <w:proofErr w:type="spellEnd"/>
              <w:r w:rsidR="001875B9" w:rsidRPr="00077641">
                <w:rPr>
                  <w:rStyle w:val="Hipervnculo"/>
                  <w:rFonts w:asciiTheme="minorHAnsi" w:hAnsiTheme="minorHAnsi"/>
                  <w:color w:val="244061" w:themeColor="accent1" w:themeShade="80"/>
                  <w:sz w:val="20"/>
                  <w:szCs w:val="20"/>
                  <w:u w:val="none"/>
                </w:rPr>
                <w:t xml:space="preserve"> </w:t>
              </w:r>
              <w:proofErr w:type="spellStart"/>
              <w:r w:rsidR="001875B9" w:rsidRPr="00077641">
                <w:rPr>
                  <w:rStyle w:val="Hipervnculo"/>
                  <w:rFonts w:asciiTheme="minorHAnsi" w:hAnsiTheme="minorHAnsi"/>
                  <w:color w:val="244061" w:themeColor="accent1" w:themeShade="80"/>
                  <w:sz w:val="20"/>
                  <w:szCs w:val="20"/>
                  <w:u w:val="none"/>
                </w:rPr>
                <w:t>verde</w:t>
              </w:r>
              <w:proofErr w:type="spellEnd"/>
              <w:r w:rsidR="001875B9" w:rsidRPr="00077641">
                <w:rPr>
                  <w:rStyle w:val="Hipervnculo"/>
                  <w:rFonts w:asciiTheme="minorHAnsi" w:hAnsiTheme="minorHAnsi"/>
                  <w:color w:val="244061" w:themeColor="accent1" w:themeShade="80"/>
                  <w:sz w:val="20"/>
                  <w:szCs w:val="20"/>
                  <w:u w:val="none"/>
                </w:rPr>
                <w:t xml:space="preserve"> del </w:t>
              </w:r>
              <w:proofErr w:type="spellStart"/>
              <w:r w:rsidR="001875B9" w:rsidRPr="00077641">
                <w:rPr>
                  <w:rStyle w:val="Hipervnculo"/>
                  <w:rFonts w:asciiTheme="minorHAnsi" w:hAnsiTheme="minorHAnsi"/>
                  <w:color w:val="244061" w:themeColor="accent1" w:themeShade="80"/>
                  <w:sz w:val="20"/>
                  <w:szCs w:val="20"/>
                  <w:u w:val="none"/>
                </w:rPr>
                <w:t>clima</w:t>
              </w:r>
              <w:proofErr w:type="spellEnd"/>
            </w:hyperlink>
          </w:p>
          <w:p w14:paraId="068F4F60" w14:textId="77777777" w:rsidR="001875B9" w:rsidRPr="00077641" w:rsidRDefault="00170458" w:rsidP="0043433E">
            <w:pPr>
              <w:pStyle w:val="Prrafodelista"/>
              <w:numPr>
                <w:ilvl w:val="0"/>
                <w:numId w:val="8"/>
              </w:numPr>
              <w:spacing w:before="100"/>
              <w:contextualSpacing/>
              <w:jc w:val="both"/>
              <w:rPr>
                <w:rFonts w:asciiTheme="minorHAnsi" w:hAnsiTheme="minorHAnsi"/>
                <w:color w:val="244061" w:themeColor="accent1" w:themeShade="80"/>
                <w:sz w:val="20"/>
                <w:szCs w:val="20"/>
                <w:lang w:val="es-ES"/>
              </w:rPr>
            </w:pPr>
            <w:hyperlink r:id="rId19" w:history="1">
              <w:proofErr w:type="spellStart"/>
              <w:r w:rsidR="001875B9" w:rsidRPr="00077641">
                <w:rPr>
                  <w:rStyle w:val="Hipervnculo"/>
                  <w:rFonts w:asciiTheme="minorHAnsi" w:hAnsiTheme="minorHAnsi"/>
                  <w:color w:val="244061" w:themeColor="accent1" w:themeShade="80"/>
                  <w:sz w:val="20"/>
                  <w:szCs w:val="20"/>
                  <w:u w:val="none"/>
                  <w:lang w:val="es-ES"/>
                </w:rPr>
                <w:t>Nama</w:t>
              </w:r>
              <w:proofErr w:type="spellEnd"/>
              <w:r w:rsidR="001875B9" w:rsidRPr="00077641">
                <w:rPr>
                  <w:rStyle w:val="Hipervnculo"/>
                  <w:rFonts w:asciiTheme="minorHAnsi" w:hAnsiTheme="minorHAnsi"/>
                  <w:color w:val="244061" w:themeColor="accent1" w:themeShade="80"/>
                  <w:sz w:val="20"/>
                  <w:szCs w:val="20"/>
                  <w:u w:val="none"/>
                  <w:lang w:val="es-ES"/>
                </w:rPr>
                <w:t xml:space="preserve"> </w:t>
              </w:r>
              <w:proofErr w:type="spellStart"/>
              <w:r w:rsidR="001875B9" w:rsidRPr="00077641">
                <w:rPr>
                  <w:rStyle w:val="Hipervnculo"/>
                  <w:rFonts w:asciiTheme="minorHAnsi" w:hAnsiTheme="minorHAnsi"/>
                  <w:color w:val="244061" w:themeColor="accent1" w:themeShade="80"/>
                  <w:sz w:val="20"/>
                  <w:szCs w:val="20"/>
                  <w:u w:val="none"/>
                  <w:lang w:val="es-ES"/>
                </w:rPr>
                <w:t>facility</w:t>
              </w:r>
              <w:proofErr w:type="spellEnd"/>
            </w:hyperlink>
          </w:p>
          <w:p w14:paraId="42E4C9CD" w14:textId="77777777" w:rsidR="001875B9" w:rsidRPr="00DA6549" w:rsidRDefault="00170458" w:rsidP="0043433E">
            <w:pPr>
              <w:pStyle w:val="Prrafodelista"/>
              <w:numPr>
                <w:ilvl w:val="0"/>
                <w:numId w:val="8"/>
              </w:numPr>
              <w:spacing w:before="100"/>
              <w:contextualSpacing/>
              <w:jc w:val="both"/>
              <w:rPr>
                <w:rFonts w:asciiTheme="minorHAnsi" w:hAnsiTheme="minorHAnsi"/>
                <w:color w:val="244061" w:themeColor="accent1" w:themeShade="80"/>
                <w:sz w:val="20"/>
                <w:szCs w:val="20"/>
                <w:lang w:val="es-ES"/>
              </w:rPr>
            </w:pPr>
            <w:hyperlink r:id="rId20" w:history="1">
              <w:proofErr w:type="spellStart"/>
              <w:r w:rsidR="001875B9" w:rsidRPr="00077641">
                <w:rPr>
                  <w:rStyle w:val="Hipervnculo"/>
                  <w:rFonts w:asciiTheme="minorHAnsi" w:hAnsiTheme="minorHAnsi"/>
                  <w:color w:val="244061" w:themeColor="accent1" w:themeShade="80"/>
                  <w:sz w:val="20"/>
                  <w:szCs w:val="20"/>
                  <w:u w:val="none"/>
                  <w:lang w:val="es-ES"/>
                </w:rPr>
                <w:t>Climate</w:t>
              </w:r>
              <w:proofErr w:type="spellEnd"/>
              <w:r w:rsidR="001875B9" w:rsidRPr="00077641">
                <w:rPr>
                  <w:rStyle w:val="Hipervnculo"/>
                  <w:rFonts w:asciiTheme="minorHAnsi" w:hAnsiTheme="minorHAnsi"/>
                  <w:color w:val="244061" w:themeColor="accent1" w:themeShade="80"/>
                  <w:sz w:val="20"/>
                  <w:szCs w:val="20"/>
                  <w:u w:val="none"/>
                  <w:lang w:val="es-ES"/>
                </w:rPr>
                <w:t xml:space="preserve"> </w:t>
              </w:r>
              <w:proofErr w:type="spellStart"/>
              <w:r w:rsidR="001875B9" w:rsidRPr="00077641">
                <w:rPr>
                  <w:rStyle w:val="Hipervnculo"/>
                  <w:rFonts w:asciiTheme="minorHAnsi" w:hAnsiTheme="minorHAnsi"/>
                  <w:color w:val="244061" w:themeColor="accent1" w:themeShade="80"/>
                  <w:sz w:val="20"/>
                  <w:szCs w:val="20"/>
                  <w:u w:val="none"/>
                  <w:lang w:val="es-ES"/>
                </w:rPr>
                <w:t>Investment</w:t>
              </w:r>
              <w:proofErr w:type="spellEnd"/>
              <w:r w:rsidR="001875B9" w:rsidRPr="00077641">
                <w:rPr>
                  <w:rStyle w:val="Hipervnculo"/>
                  <w:rFonts w:asciiTheme="minorHAnsi" w:hAnsiTheme="minorHAnsi"/>
                  <w:color w:val="244061" w:themeColor="accent1" w:themeShade="80"/>
                  <w:sz w:val="20"/>
                  <w:szCs w:val="20"/>
                  <w:u w:val="none"/>
                  <w:lang w:val="es-ES"/>
                </w:rPr>
                <w:t xml:space="preserve"> </w:t>
              </w:r>
              <w:proofErr w:type="spellStart"/>
              <w:r w:rsidR="001875B9" w:rsidRPr="00077641">
                <w:rPr>
                  <w:rStyle w:val="Hipervnculo"/>
                  <w:rFonts w:asciiTheme="minorHAnsi" w:hAnsiTheme="minorHAnsi"/>
                  <w:color w:val="244061" w:themeColor="accent1" w:themeShade="80"/>
                  <w:sz w:val="20"/>
                  <w:szCs w:val="20"/>
                  <w:u w:val="none"/>
                  <w:lang w:val="es-ES"/>
                </w:rPr>
                <w:t>Funds</w:t>
              </w:r>
              <w:proofErr w:type="spellEnd"/>
            </w:hyperlink>
            <w:r w:rsidR="001875B9" w:rsidRPr="00077641">
              <w:rPr>
                <w:rStyle w:val="Refdenotaalpie"/>
                <w:rFonts w:asciiTheme="minorHAnsi" w:hAnsiTheme="minorHAnsi"/>
                <w:color w:val="244061" w:themeColor="accent1" w:themeShade="80"/>
                <w:sz w:val="20"/>
                <w:szCs w:val="20"/>
                <w:lang w:val="es-ES"/>
              </w:rPr>
              <w:footnoteReference w:id="2"/>
            </w:r>
          </w:p>
        </w:tc>
      </w:tr>
      <w:tr w:rsidR="001875B9" w:rsidRPr="00DA6549" w14:paraId="369A06C4" w14:textId="77777777" w:rsidTr="00170458">
        <w:trPr>
          <w:jc w:val="center"/>
        </w:trPr>
        <w:tc>
          <w:tcPr>
            <w:tcW w:w="2992" w:type="dxa"/>
            <w:shd w:val="clear" w:color="auto" w:fill="auto"/>
            <w:vAlign w:val="center"/>
          </w:tcPr>
          <w:p w14:paraId="55EA91E1" w14:textId="77777777" w:rsidR="001875B9" w:rsidRPr="00DA6549" w:rsidRDefault="001875B9" w:rsidP="00170458">
            <w:pPr>
              <w:spacing w:before="100"/>
              <w:rPr>
                <w:rFonts w:asciiTheme="minorHAnsi" w:hAnsiTheme="minorHAnsi"/>
                <w:b/>
                <w:bCs/>
                <w:color w:val="244061" w:themeColor="accent1" w:themeShade="80"/>
                <w:sz w:val="20"/>
                <w:szCs w:val="20"/>
              </w:rPr>
            </w:pPr>
            <w:r w:rsidRPr="00DA6549">
              <w:rPr>
                <w:rFonts w:asciiTheme="minorHAnsi" w:hAnsiTheme="minorHAnsi"/>
                <w:b/>
                <w:bCs/>
                <w:color w:val="244061" w:themeColor="accent1" w:themeShade="80"/>
                <w:sz w:val="20"/>
                <w:szCs w:val="20"/>
              </w:rPr>
              <w:t>Biodiversidad</w:t>
            </w:r>
          </w:p>
        </w:tc>
        <w:tc>
          <w:tcPr>
            <w:tcW w:w="5368" w:type="dxa"/>
            <w:shd w:val="clear" w:color="auto" w:fill="auto"/>
          </w:tcPr>
          <w:p w14:paraId="22EB5B94" w14:textId="77777777" w:rsidR="001875B9" w:rsidRPr="00DA6549" w:rsidRDefault="001875B9" w:rsidP="0043433E">
            <w:pPr>
              <w:pStyle w:val="Prrafodelista"/>
              <w:numPr>
                <w:ilvl w:val="0"/>
                <w:numId w:val="9"/>
              </w:numPr>
              <w:spacing w:before="100"/>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BIOFIN</w:t>
            </w:r>
          </w:p>
          <w:p w14:paraId="3A24F364" w14:textId="77777777" w:rsidR="001875B9" w:rsidRPr="00077641" w:rsidRDefault="00170458" w:rsidP="0043433E">
            <w:pPr>
              <w:pStyle w:val="Prrafodelista"/>
              <w:numPr>
                <w:ilvl w:val="0"/>
                <w:numId w:val="9"/>
              </w:numPr>
              <w:spacing w:before="100"/>
              <w:contextualSpacing/>
              <w:jc w:val="both"/>
              <w:rPr>
                <w:rFonts w:asciiTheme="minorHAnsi" w:hAnsiTheme="minorHAnsi"/>
                <w:color w:val="244061" w:themeColor="accent1" w:themeShade="80"/>
                <w:sz w:val="20"/>
                <w:szCs w:val="20"/>
                <w:lang w:val="es-ES"/>
              </w:rPr>
            </w:pPr>
            <w:hyperlink r:id="rId21" w:history="1">
              <w:r w:rsidR="001875B9" w:rsidRPr="00077641">
                <w:rPr>
                  <w:rStyle w:val="Hipervnculo"/>
                  <w:rFonts w:asciiTheme="minorHAnsi" w:hAnsiTheme="minorHAnsi"/>
                  <w:color w:val="244061" w:themeColor="accent1" w:themeShade="80"/>
                  <w:sz w:val="20"/>
                  <w:szCs w:val="20"/>
                  <w:u w:val="none"/>
                  <w:lang w:val="es-ES"/>
                </w:rPr>
                <w:t>Fondo Mundial para el Medio Ambiente</w:t>
              </w:r>
            </w:hyperlink>
          </w:p>
        </w:tc>
      </w:tr>
      <w:tr w:rsidR="001875B9" w:rsidRPr="00DA6549" w14:paraId="0248B8D1" w14:textId="77777777" w:rsidTr="00170458">
        <w:trPr>
          <w:jc w:val="center"/>
        </w:trPr>
        <w:tc>
          <w:tcPr>
            <w:tcW w:w="2992" w:type="dxa"/>
            <w:shd w:val="clear" w:color="auto" w:fill="C7D0E9"/>
          </w:tcPr>
          <w:p w14:paraId="4E0252F6" w14:textId="77777777" w:rsidR="001875B9" w:rsidRPr="00DA6549" w:rsidRDefault="001875B9" w:rsidP="00170458">
            <w:pPr>
              <w:spacing w:before="100"/>
              <w:rPr>
                <w:rFonts w:asciiTheme="minorHAnsi" w:hAnsiTheme="minorHAnsi"/>
                <w:b/>
                <w:bCs/>
                <w:color w:val="244061" w:themeColor="accent1" w:themeShade="80"/>
                <w:sz w:val="20"/>
                <w:szCs w:val="20"/>
              </w:rPr>
            </w:pPr>
            <w:r w:rsidRPr="00DA6549">
              <w:rPr>
                <w:rFonts w:asciiTheme="minorHAnsi" w:hAnsiTheme="minorHAnsi"/>
                <w:b/>
                <w:bCs/>
                <w:color w:val="244061" w:themeColor="accent1" w:themeShade="80"/>
                <w:sz w:val="20"/>
                <w:szCs w:val="20"/>
              </w:rPr>
              <w:t>Gestión forestal sostenible</w:t>
            </w:r>
          </w:p>
        </w:tc>
        <w:tc>
          <w:tcPr>
            <w:tcW w:w="5368" w:type="dxa"/>
            <w:shd w:val="clear" w:color="auto" w:fill="C7D0E9"/>
            <w:vAlign w:val="center"/>
          </w:tcPr>
          <w:p w14:paraId="4A358554" w14:textId="77777777" w:rsidR="001875B9" w:rsidRPr="00077641" w:rsidRDefault="00170458" w:rsidP="0043433E">
            <w:pPr>
              <w:pStyle w:val="Prrafodelista"/>
              <w:numPr>
                <w:ilvl w:val="0"/>
                <w:numId w:val="10"/>
              </w:numPr>
              <w:spacing w:before="100"/>
              <w:contextualSpacing/>
              <w:rPr>
                <w:rFonts w:asciiTheme="minorHAnsi" w:hAnsiTheme="minorHAnsi"/>
                <w:color w:val="244061" w:themeColor="accent1" w:themeShade="80"/>
                <w:sz w:val="20"/>
                <w:szCs w:val="20"/>
                <w:lang w:val="es-ES"/>
              </w:rPr>
            </w:pPr>
            <w:hyperlink r:id="rId22" w:history="1">
              <w:r w:rsidR="001875B9" w:rsidRPr="00077641">
                <w:rPr>
                  <w:rStyle w:val="Hipervnculo"/>
                  <w:rFonts w:asciiTheme="minorHAnsi" w:hAnsiTheme="minorHAnsi"/>
                  <w:color w:val="244061" w:themeColor="accent1" w:themeShade="80"/>
                  <w:sz w:val="20"/>
                  <w:szCs w:val="20"/>
                  <w:u w:val="none"/>
                  <w:lang w:val="es-ES"/>
                </w:rPr>
                <w:t>REDD+</w:t>
              </w:r>
            </w:hyperlink>
          </w:p>
        </w:tc>
      </w:tr>
      <w:tr w:rsidR="001875B9" w:rsidRPr="00DA6549" w14:paraId="7076FB59" w14:textId="77777777" w:rsidTr="00170458">
        <w:trPr>
          <w:jc w:val="center"/>
        </w:trPr>
        <w:tc>
          <w:tcPr>
            <w:tcW w:w="2992" w:type="dxa"/>
            <w:shd w:val="clear" w:color="auto" w:fill="auto"/>
            <w:vAlign w:val="center"/>
          </w:tcPr>
          <w:p w14:paraId="3AE6E079" w14:textId="77777777" w:rsidR="001875B9" w:rsidRPr="00DA6549" w:rsidRDefault="001875B9" w:rsidP="00170458">
            <w:pPr>
              <w:spacing w:before="100"/>
              <w:rPr>
                <w:rFonts w:asciiTheme="minorHAnsi" w:hAnsiTheme="minorHAnsi"/>
                <w:b/>
                <w:bCs/>
                <w:color w:val="244061" w:themeColor="accent1" w:themeShade="80"/>
                <w:sz w:val="20"/>
                <w:szCs w:val="20"/>
              </w:rPr>
            </w:pPr>
            <w:r w:rsidRPr="00DA6549">
              <w:rPr>
                <w:rFonts w:asciiTheme="minorHAnsi" w:hAnsiTheme="minorHAnsi"/>
                <w:b/>
                <w:bCs/>
                <w:color w:val="244061" w:themeColor="accent1" w:themeShade="80"/>
                <w:sz w:val="20"/>
                <w:szCs w:val="20"/>
              </w:rPr>
              <w:t>Transporte y movilidad urbana</w:t>
            </w:r>
          </w:p>
        </w:tc>
        <w:tc>
          <w:tcPr>
            <w:tcW w:w="5368" w:type="dxa"/>
            <w:shd w:val="clear" w:color="auto" w:fill="auto"/>
          </w:tcPr>
          <w:p w14:paraId="463E64CA" w14:textId="77777777" w:rsidR="001875B9" w:rsidRPr="00DA6549" w:rsidRDefault="001875B9" w:rsidP="0043433E">
            <w:pPr>
              <w:pStyle w:val="Prrafodelista"/>
              <w:numPr>
                <w:ilvl w:val="0"/>
                <w:numId w:val="10"/>
              </w:numPr>
              <w:spacing w:before="100"/>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Fondo Verde del Clima</w:t>
            </w:r>
          </w:p>
          <w:p w14:paraId="62AD7A43" w14:textId="77777777" w:rsidR="001875B9" w:rsidRPr="00DA6549" w:rsidRDefault="001875B9" w:rsidP="0043433E">
            <w:pPr>
              <w:pStyle w:val="Prrafodelista"/>
              <w:numPr>
                <w:ilvl w:val="0"/>
                <w:numId w:val="10"/>
              </w:numPr>
              <w:spacing w:before="100"/>
              <w:contextualSpacing/>
              <w:jc w:val="both"/>
              <w:rPr>
                <w:rFonts w:asciiTheme="minorHAnsi" w:hAnsiTheme="minorHAnsi"/>
                <w:color w:val="244061" w:themeColor="accent1" w:themeShade="80"/>
                <w:sz w:val="20"/>
                <w:szCs w:val="20"/>
                <w:lang w:val="es-ES"/>
              </w:rPr>
            </w:pPr>
            <w:proofErr w:type="spellStart"/>
            <w:r w:rsidRPr="00DA6549">
              <w:rPr>
                <w:rFonts w:asciiTheme="minorHAnsi" w:hAnsiTheme="minorHAnsi"/>
                <w:color w:val="244061" w:themeColor="accent1" w:themeShade="80"/>
                <w:sz w:val="20"/>
                <w:szCs w:val="20"/>
                <w:lang w:val="es-ES"/>
              </w:rPr>
              <w:t>Nama</w:t>
            </w:r>
            <w:proofErr w:type="spellEnd"/>
            <w:r w:rsidRPr="00DA6549">
              <w:rPr>
                <w:rFonts w:asciiTheme="minorHAnsi" w:hAnsiTheme="minorHAnsi"/>
                <w:color w:val="244061" w:themeColor="accent1" w:themeShade="80"/>
                <w:sz w:val="20"/>
                <w:szCs w:val="20"/>
                <w:lang w:val="es-ES"/>
              </w:rPr>
              <w:t xml:space="preserve"> </w:t>
            </w:r>
            <w:proofErr w:type="spellStart"/>
            <w:r w:rsidRPr="00DA6549">
              <w:rPr>
                <w:rFonts w:asciiTheme="minorHAnsi" w:hAnsiTheme="minorHAnsi"/>
                <w:color w:val="244061" w:themeColor="accent1" w:themeShade="80"/>
                <w:sz w:val="20"/>
                <w:szCs w:val="20"/>
                <w:lang w:val="es-ES"/>
              </w:rPr>
              <w:t>Facility</w:t>
            </w:r>
            <w:proofErr w:type="spellEnd"/>
          </w:p>
          <w:p w14:paraId="34385739" w14:textId="77777777" w:rsidR="001875B9" w:rsidRPr="00DA6549" w:rsidRDefault="001875B9" w:rsidP="0043433E">
            <w:pPr>
              <w:pStyle w:val="Prrafodelista"/>
              <w:numPr>
                <w:ilvl w:val="0"/>
                <w:numId w:val="10"/>
              </w:numPr>
              <w:spacing w:before="100"/>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Fondo Mundial para el Medio Ambiente</w:t>
            </w:r>
          </w:p>
        </w:tc>
      </w:tr>
      <w:tr w:rsidR="001875B9" w:rsidRPr="00DA6549" w14:paraId="4B8A42E0" w14:textId="77777777" w:rsidTr="00170458">
        <w:trPr>
          <w:jc w:val="center"/>
        </w:trPr>
        <w:tc>
          <w:tcPr>
            <w:tcW w:w="2992" w:type="dxa"/>
            <w:shd w:val="clear" w:color="auto" w:fill="C7D0E9"/>
            <w:vAlign w:val="center"/>
          </w:tcPr>
          <w:p w14:paraId="1F9576C7" w14:textId="77777777" w:rsidR="001875B9" w:rsidRPr="00DA6549" w:rsidRDefault="001875B9" w:rsidP="00170458">
            <w:pPr>
              <w:spacing w:before="100"/>
              <w:rPr>
                <w:rFonts w:asciiTheme="minorHAnsi" w:hAnsiTheme="minorHAnsi"/>
                <w:b/>
                <w:bCs/>
                <w:color w:val="244061" w:themeColor="accent1" w:themeShade="80"/>
                <w:sz w:val="20"/>
                <w:szCs w:val="20"/>
              </w:rPr>
            </w:pPr>
            <w:r w:rsidRPr="00DA6549">
              <w:rPr>
                <w:rFonts w:asciiTheme="minorHAnsi" w:hAnsiTheme="minorHAnsi"/>
                <w:b/>
                <w:bCs/>
                <w:color w:val="244061" w:themeColor="accent1" w:themeShade="80"/>
                <w:sz w:val="20"/>
                <w:szCs w:val="20"/>
              </w:rPr>
              <w:t>Energía Renovable</w:t>
            </w:r>
          </w:p>
        </w:tc>
        <w:tc>
          <w:tcPr>
            <w:tcW w:w="5368" w:type="dxa"/>
            <w:shd w:val="clear" w:color="auto" w:fill="C7D0E9"/>
          </w:tcPr>
          <w:p w14:paraId="43FA6412" w14:textId="77777777" w:rsidR="001875B9" w:rsidRPr="00077641" w:rsidRDefault="00170458" w:rsidP="0043433E">
            <w:pPr>
              <w:pStyle w:val="Prrafodelista"/>
              <w:numPr>
                <w:ilvl w:val="0"/>
                <w:numId w:val="11"/>
              </w:numPr>
              <w:spacing w:before="100"/>
              <w:contextualSpacing/>
              <w:jc w:val="both"/>
              <w:rPr>
                <w:rFonts w:asciiTheme="minorHAnsi" w:hAnsiTheme="minorHAnsi"/>
                <w:color w:val="244061" w:themeColor="accent1" w:themeShade="80"/>
                <w:sz w:val="20"/>
                <w:szCs w:val="20"/>
                <w:lang w:val="es-ES"/>
              </w:rPr>
            </w:pPr>
            <w:hyperlink r:id="rId23" w:history="1">
              <w:r w:rsidR="001875B9" w:rsidRPr="00077641">
                <w:rPr>
                  <w:rStyle w:val="Hipervnculo"/>
                  <w:rFonts w:asciiTheme="minorHAnsi" w:hAnsiTheme="minorHAnsi"/>
                  <w:color w:val="244061" w:themeColor="accent1" w:themeShade="80"/>
                  <w:sz w:val="20"/>
                  <w:szCs w:val="20"/>
                  <w:u w:val="none"/>
                  <w:lang w:val="es-ES"/>
                </w:rPr>
                <w:t>Fundación Bariloche</w:t>
              </w:r>
            </w:hyperlink>
          </w:p>
          <w:p w14:paraId="77DDCDB8" w14:textId="77777777" w:rsidR="001875B9" w:rsidRPr="00DA6549" w:rsidRDefault="001875B9" w:rsidP="0043433E">
            <w:pPr>
              <w:pStyle w:val="Prrafodelista"/>
              <w:numPr>
                <w:ilvl w:val="0"/>
                <w:numId w:val="11"/>
              </w:numPr>
              <w:spacing w:before="100"/>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Fondo Verde del Clima</w:t>
            </w:r>
          </w:p>
          <w:p w14:paraId="1329FB1E" w14:textId="77777777" w:rsidR="001875B9" w:rsidRPr="00DA6549" w:rsidRDefault="001875B9" w:rsidP="0043433E">
            <w:pPr>
              <w:pStyle w:val="Prrafodelista"/>
              <w:numPr>
                <w:ilvl w:val="0"/>
                <w:numId w:val="11"/>
              </w:numPr>
              <w:spacing w:before="100"/>
              <w:contextualSpacing/>
              <w:jc w:val="both"/>
              <w:rPr>
                <w:rFonts w:asciiTheme="minorHAnsi" w:hAnsiTheme="minorHAnsi"/>
                <w:color w:val="244061" w:themeColor="accent1" w:themeShade="80"/>
                <w:sz w:val="20"/>
                <w:szCs w:val="20"/>
                <w:lang w:val="es-ES"/>
              </w:rPr>
            </w:pPr>
            <w:proofErr w:type="spellStart"/>
            <w:r w:rsidRPr="00DA6549">
              <w:rPr>
                <w:rFonts w:asciiTheme="minorHAnsi" w:hAnsiTheme="minorHAnsi"/>
                <w:color w:val="244061" w:themeColor="accent1" w:themeShade="80"/>
                <w:sz w:val="20"/>
                <w:szCs w:val="20"/>
                <w:lang w:val="es-ES"/>
              </w:rPr>
              <w:t>Nama</w:t>
            </w:r>
            <w:proofErr w:type="spellEnd"/>
            <w:r w:rsidRPr="00DA6549">
              <w:rPr>
                <w:rFonts w:asciiTheme="minorHAnsi" w:hAnsiTheme="minorHAnsi"/>
                <w:color w:val="244061" w:themeColor="accent1" w:themeShade="80"/>
                <w:sz w:val="20"/>
                <w:szCs w:val="20"/>
                <w:lang w:val="es-ES"/>
              </w:rPr>
              <w:t xml:space="preserve"> </w:t>
            </w:r>
            <w:proofErr w:type="spellStart"/>
            <w:r w:rsidRPr="00DA6549">
              <w:rPr>
                <w:rFonts w:asciiTheme="minorHAnsi" w:hAnsiTheme="minorHAnsi"/>
                <w:color w:val="244061" w:themeColor="accent1" w:themeShade="80"/>
                <w:sz w:val="20"/>
                <w:szCs w:val="20"/>
                <w:lang w:val="es-ES"/>
              </w:rPr>
              <w:t>Facility</w:t>
            </w:r>
            <w:proofErr w:type="spellEnd"/>
          </w:p>
          <w:p w14:paraId="4C935755" w14:textId="77777777" w:rsidR="001875B9" w:rsidRPr="00DA6549" w:rsidRDefault="001875B9" w:rsidP="0043433E">
            <w:pPr>
              <w:pStyle w:val="Prrafodelista"/>
              <w:numPr>
                <w:ilvl w:val="0"/>
                <w:numId w:val="11"/>
              </w:numPr>
              <w:spacing w:before="100"/>
              <w:contextualSpacing/>
              <w:jc w:val="both"/>
              <w:rPr>
                <w:rFonts w:asciiTheme="minorHAnsi" w:hAnsiTheme="minorHAnsi"/>
                <w:color w:val="244061" w:themeColor="accent1" w:themeShade="80"/>
                <w:sz w:val="20"/>
                <w:szCs w:val="20"/>
                <w:lang w:val="es-ES"/>
              </w:rPr>
            </w:pPr>
            <w:r w:rsidRPr="00DA6549">
              <w:rPr>
                <w:rFonts w:asciiTheme="minorHAnsi" w:hAnsiTheme="minorHAnsi"/>
                <w:color w:val="244061" w:themeColor="accent1" w:themeShade="80"/>
                <w:sz w:val="20"/>
                <w:szCs w:val="20"/>
                <w:lang w:val="es-ES"/>
              </w:rPr>
              <w:t>Fondo Mundial para el medio ambiente</w:t>
            </w:r>
          </w:p>
        </w:tc>
      </w:tr>
    </w:tbl>
    <w:p w14:paraId="123473E7" w14:textId="77777777" w:rsidR="001875B9" w:rsidRPr="00DA6549" w:rsidRDefault="001875B9" w:rsidP="001875B9">
      <w:pPr>
        <w:jc w:val="center"/>
        <w:rPr>
          <w:rFonts w:asciiTheme="minorHAnsi" w:hAnsiTheme="minorHAnsi"/>
          <w:color w:val="000000" w:themeColor="text1"/>
          <w:sz w:val="20"/>
          <w:szCs w:val="20"/>
        </w:rPr>
      </w:pPr>
      <w:r w:rsidRPr="00DA6549">
        <w:rPr>
          <w:rFonts w:asciiTheme="minorHAnsi" w:hAnsiTheme="minorHAnsi"/>
          <w:color w:val="000000" w:themeColor="text1"/>
          <w:sz w:val="20"/>
          <w:szCs w:val="20"/>
        </w:rPr>
        <w:t>Fuente: Ministerio de Finanzas Públicas</w:t>
      </w:r>
    </w:p>
    <w:p w14:paraId="014F274F" w14:textId="77777777" w:rsidR="001875B9" w:rsidRDefault="001875B9" w:rsidP="001875B9">
      <w:pPr>
        <w:jc w:val="both"/>
        <w:rPr>
          <w:rFonts w:asciiTheme="minorHAnsi" w:hAnsiTheme="minorHAnsi"/>
          <w:color w:val="000000" w:themeColor="text1"/>
          <w:sz w:val="20"/>
          <w:szCs w:val="20"/>
        </w:rPr>
      </w:pPr>
    </w:p>
    <w:p w14:paraId="54A3B2A0" w14:textId="77777777" w:rsidR="001875B9" w:rsidRPr="00DA6549" w:rsidRDefault="001875B9" w:rsidP="001875B9">
      <w:pPr>
        <w:jc w:val="both"/>
        <w:rPr>
          <w:rFonts w:asciiTheme="minorHAnsi" w:hAnsiTheme="minorHAnsi"/>
          <w:color w:val="000000" w:themeColor="text1"/>
          <w:sz w:val="20"/>
          <w:szCs w:val="20"/>
          <w:lang w:val="es-MX"/>
        </w:rPr>
      </w:pPr>
      <w:r w:rsidRPr="00DA6549">
        <w:rPr>
          <w:rFonts w:asciiTheme="minorHAnsi" w:hAnsiTheme="minorHAnsi"/>
          <w:color w:val="000000" w:themeColor="text1"/>
          <w:sz w:val="20"/>
          <w:szCs w:val="20"/>
        </w:rPr>
        <w:t xml:space="preserve">El Ministerio de Finanzas Públicas tiene especial interés en mecanismos de financiamiento como la compra-venta de bonos de carbono, de esta manera el Estado de Guatemala potencialmente puede agenciarse de fondos que pueden ir dirigidos a proyectos que busquen reducir la huella de carbono, protección de la biodiversidad, entre otros destinos. La gestión adecuada de fondos verdes, ofrece la oportunidad de inversión en modelos de sostenibilidad financiera y reactivación económica en áreas rurales del país que a su vez incrementan los ingresos fiscales y la formalización de la economía.  </w:t>
      </w:r>
    </w:p>
    <w:p w14:paraId="2708956B" w14:textId="0698070B" w:rsidR="001875B9" w:rsidRDefault="001875B9" w:rsidP="001875B9">
      <w:pPr>
        <w:jc w:val="both"/>
        <w:rPr>
          <w:rFonts w:asciiTheme="minorHAnsi" w:hAnsiTheme="minorHAnsi"/>
          <w:color w:val="000000" w:themeColor="text1"/>
          <w:sz w:val="20"/>
          <w:szCs w:val="20"/>
        </w:rPr>
      </w:pPr>
      <w:r w:rsidRPr="00DA6549">
        <w:rPr>
          <w:rFonts w:asciiTheme="minorHAnsi" w:hAnsiTheme="minorHAnsi"/>
          <w:b/>
          <w:color w:val="000000" w:themeColor="text1"/>
          <w:sz w:val="20"/>
          <w:szCs w:val="20"/>
        </w:rPr>
        <w:t>El eje estratégico 5 propone entonces, dentro del marco de las competencias del MINFIN y el contexto de la Estrategia Fiscal Ambiental</w:t>
      </w:r>
      <w:r w:rsidRPr="00DA6549">
        <w:rPr>
          <w:rFonts w:asciiTheme="minorHAnsi" w:hAnsiTheme="minorHAnsi"/>
          <w:color w:val="000000" w:themeColor="text1"/>
          <w:sz w:val="20"/>
          <w:szCs w:val="20"/>
        </w:rPr>
        <w:t>, el desarrollo de políticas públicas, reglamentos y otras acciones adecuadas con el objetivo de:</w:t>
      </w:r>
    </w:p>
    <w:p w14:paraId="1152D6C3" w14:textId="77777777" w:rsidR="00077641" w:rsidRPr="00DA6549" w:rsidRDefault="00077641" w:rsidP="001875B9">
      <w:pPr>
        <w:jc w:val="both"/>
        <w:rPr>
          <w:rFonts w:asciiTheme="minorHAnsi" w:hAnsiTheme="minorHAnsi"/>
          <w:color w:val="000000" w:themeColor="text1"/>
          <w:sz w:val="20"/>
          <w:szCs w:val="20"/>
        </w:rPr>
      </w:pPr>
    </w:p>
    <w:p w14:paraId="241FBE61" w14:textId="77777777" w:rsidR="00170458" w:rsidRDefault="001875B9" w:rsidP="0043433E">
      <w:pPr>
        <w:pStyle w:val="Prrafodelista"/>
        <w:numPr>
          <w:ilvl w:val="0"/>
          <w:numId w:val="14"/>
        </w:numPr>
        <w:spacing w:before="120" w:after="200" w:line="264" w:lineRule="auto"/>
        <w:contextualSpacing/>
        <w:jc w:val="both"/>
        <w:rPr>
          <w:rFonts w:asciiTheme="minorHAnsi" w:hAnsiTheme="minorHAnsi"/>
          <w:color w:val="000000" w:themeColor="text1"/>
          <w:sz w:val="20"/>
          <w:szCs w:val="20"/>
          <w:lang w:val="es-ES"/>
        </w:rPr>
      </w:pPr>
      <w:r w:rsidRPr="00DA6549">
        <w:rPr>
          <w:rFonts w:asciiTheme="minorHAnsi" w:hAnsiTheme="minorHAnsi"/>
          <w:color w:val="000000" w:themeColor="text1"/>
          <w:sz w:val="20"/>
          <w:szCs w:val="20"/>
          <w:lang w:val="es-ES"/>
        </w:rPr>
        <w:t xml:space="preserve">Colaborar con instituciones como IARNA-URL, </w:t>
      </w:r>
      <w:proofErr w:type="spellStart"/>
      <w:r w:rsidRPr="00DA6549">
        <w:rPr>
          <w:rFonts w:asciiTheme="minorHAnsi" w:hAnsiTheme="minorHAnsi"/>
          <w:color w:val="000000" w:themeColor="text1"/>
          <w:sz w:val="20"/>
          <w:szCs w:val="20"/>
          <w:lang w:val="es-ES"/>
        </w:rPr>
        <w:t>Banguat</w:t>
      </w:r>
      <w:proofErr w:type="spellEnd"/>
      <w:r w:rsidRPr="00DA6549">
        <w:rPr>
          <w:rFonts w:asciiTheme="minorHAnsi" w:hAnsiTheme="minorHAnsi"/>
          <w:color w:val="000000" w:themeColor="text1"/>
          <w:sz w:val="20"/>
          <w:szCs w:val="20"/>
          <w:lang w:val="es-ES"/>
        </w:rPr>
        <w:t xml:space="preserve"> y MARN para perfeccionar la </w:t>
      </w:r>
      <w:r w:rsidRPr="00DA6549">
        <w:rPr>
          <w:rFonts w:asciiTheme="minorHAnsi" w:hAnsiTheme="minorHAnsi"/>
          <w:b/>
          <w:color w:val="000000" w:themeColor="text1"/>
          <w:sz w:val="20"/>
          <w:szCs w:val="20"/>
          <w:lang w:val="es-ES"/>
        </w:rPr>
        <w:t>Cuenta Integrada de Gastos y Transacciones Ambientales</w:t>
      </w:r>
      <w:r w:rsidRPr="00DA6549">
        <w:rPr>
          <w:rFonts w:asciiTheme="minorHAnsi" w:hAnsiTheme="minorHAnsi"/>
          <w:color w:val="000000" w:themeColor="text1"/>
          <w:sz w:val="20"/>
          <w:szCs w:val="20"/>
          <w:lang w:val="es-ES"/>
        </w:rPr>
        <w:t xml:space="preserve"> (CIGTA) con el objetivo de </w:t>
      </w:r>
    </w:p>
    <w:p w14:paraId="10DBCD7A" w14:textId="77777777" w:rsidR="00170458" w:rsidRDefault="00170458" w:rsidP="0043433E">
      <w:pPr>
        <w:pStyle w:val="Prrafodelista"/>
        <w:numPr>
          <w:ilvl w:val="0"/>
          <w:numId w:val="14"/>
        </w:numPr>
        <w:spacing w:before="120" w:after="200" w:line="264" w:lineRule="auto"/>
        <w:contextualSpacing/>
        <w:jc w:val="both"/>
        <w:rPr>
          <w:rFonts w:asciiTheme="minorHAnsi" w:hAnsiTheme="minorHAnsi"/>
          <w:color w:val="000000" w:themeColor="text1"/>
          <w:sz w:val="20"/>
          <w:szCs w:val="20"/>
          <w:lang w:val="es-ES"/>
        </w:rPr>
      </w:pPr>
    </w:p>
    <w:p w14:paraId="5B66897A" w14:textId="77777777" w:rsidR="00170458" w:rsidRPr="00170458" w:rsidRDefault="00170458" w:rsidP="00170458">
      <w:pPr>
        <w:spacing w:before="120" w:after="200" w:line="264" w:lineRule="auto"/>
        <w:ind w:left="360"/>
        <w:contextualSpacing/>
        <w:jc w:val="both"/>
        <w:rPr>
          <w:rFonts w:asciiTheme="minorHAnsi" w:hAnsiTheme="minorHAnsi"/>
          <w:color w:val="000000" w:themeColor="text1"/>
          <w:sz w:val="20"/>
          <w:szCs w:val="20"/>
        </w:rPr>
      </w:pPr>
    </w:p>
    <w:p w14:paraId="07B4E417" w14:textId="77777777" w:rsidR="00170458" w:rsidRPr="00170458" w:rsidRDefault="00170458" w:rsidP="00170458">
      <w:pPr>
        <w:spacing w:before="120" w:after="200" w:line="264" w:lineRule="auto"/>
        <w:ind w:left="360"/>
        <w:contextualSpacing/>
        <w:jc w:val="both"/>
        <w:rPr>
          <w:rFonts w:asciiTheme="minorHAnsi" w:hAnsiTheme="minorHAnsi"/>
          <w:color w:val="000000" w:themeColor="text1"/>
          <w:sz w:val="20"/>
          <w:szCs w:val="20"/>
        </w:rPr>
      </w:pPr>
    </w:p>
    <w:p w14:paraId="419F06DE" w14:textId="77777777" w:rsidR="00170458" w:rsidRPr="00170458" w:rsidRDefault="00170458" w:rsidP="00170458">
      <w:pPr>
        <w:spacing w:before="120" w:after="200" w:line="264" w:lineRule="auto"/>
        <w:ind w:left="360"/>
        <w:contextualSpacing/>
        <w:jc w:val="both"/>
        <w:rPr>
          <w:rFonts w:asciiTheme="minorHAnsi" w:hAnsiTheme="minorHAnsi"/>
          <w:color w:val="000000" w:themeColor="text1"/>
          <w:sz w:val="20"/>
          <w:szCs w:val="20"/>
        </w:rPr>
      </w:pPr>
    </w:p>
    <w:p w14:paraId="0F590164" w14:textId="70D75B70" w:rsidR="001875B9" w:rsidRDefault="001875B9" w:rsidP="0043433E">
      <w:pPr>
        <w:pStyle w:val="Prrafodelista"/>
        <w:numPr>
          <w:ilvl w:val="0"/>
          <w:numId w:val="14"/>
        </w:numPr>
        <w:spacing w:before="120" w:after="200" w:line="264" w:lineRule="auto"/>
        <w:contextualSpacing/>
        <w:jc w:val="both"/>
        <w:rPr>
          <w:rFonts w:asciiTheme="minorHAnsi" w:hAnsiTheme="minorHAnsi"/>
          <w:color w:val="000000" w:themeColor="text1"/>
          <w:sz w:val="20"/>
          <w:szCs w:val="20"/>
          <w:lang w:val="es-ES"/>
        </w:rPr>
      </w:pPr>
      <w:r w:rsidRPr="00DA6549">
        <w:rPr>
          <w:rFonts w:asciiTheme="minorHAnsi" w:hAnsiTheme="minorHAnsi"/>
          <w:color w:val="000000" w:themeColor="text1"/>
          <w:sz w:val="20"/>
          <w:szCs w:val="20"/>
          <w:lang w:val="es-ES"/>
        </w:rPr>
        <w:t>identificar de mejor forma el gasto público en la prevención, mitigación o restauración de los daños al ambiente natural, así como los gastos para la gestión de los bienes naturales.</w:t>
      </w:r>
    </w:p>
    <w:p w14:paraId="218892E3" w14:textId="6E9B4784" w:rsidR="00077641" w:rsidRDefault="00077641" w:rsidP="00077641">
      <w:pPr>
        <w:spacing w:before="120" w:after="200" w:line="264" w:lineRule="auto"/>
        <w:contextualSpacing/>
        <w:jc w:val="both"/>
        <w:rPr>
          <w:rFonts w:asciiTheme="minorHAnsi" w:hAnsiTheme="minorHAnsi"/>
          <w:color w:val="000000" w:themeColor="text1"/>
          <w:sz w:val="20"/>
          <w:szCs w:val="20"/>
        </w:rPr>
      </w:pPr>
    </w:p>
    <w:p w14:paraId="561390C2" w14:textId="47A53B6B" w:rsidR="00077641" w:rsidRDefault="00077641" w:rsidP="00077641">
      <w:pPr>
        <w:spacing w:before="120" w:after="200" w:line="264" w:lineRule="auto"/>
        <w:contextualSpacing/>
        <w:jc w:val="both"/>
        <w:rPr>
          <w:rFonts w:asciiTheme="minorHAnsi" w:hAnsiTheme="minorHAnsi"/>
          <w:color w:val="000000" w:themeColor="text1"/>
          <w:sz w:val="20"/>
          <w:szCs w:val="20"/>
        </w:rPr>
      </w:pPr>
    </w:p>
    <w:p w14:paraId="28E542A7" w14:textId="7E3ABEC8" w:rsidR="00077641" w:rsidRDefault="00077641" w:rsidP="00077641">
      <w:pPr>
        <w:spacing w:before="120" w:after="200" w:line="264" w:lineRule="auto"/>
        <w:contextualSpacing/>
        <w:jc w:val="both"/>
        <w:rPr>
          <w:rFonts w:asciiTheme="minorHAnsi" w:hAnsiTheme="minorHAnsi"/>
          <w:color w:val="000000" w:themeColor="text1"/>
          <w:sz w:val="20"/>
          <w:szCs w:val="20"/>
        </w:rPr>
      </w:pPr>
    </w:p>
    <w:p w14:paraId="2EB5EEC0" w14:textId="77777777" w:rsidR="00077641" w:rsidRPr="00077641" w:rsidRDefault="00077641" w:rsidP="00077641">
      <w:pPr>
        <w:spacing w:before="120" w:after="200" w:line="264" w:lineRule="auto"/>
        <w:contextualSpacing/>
        <w:jc w:val="both"/>
        <w:rPr>
          <w:rFonts w:asciiTheme="minorHAnsi" w:hAnsiTheme="minorHAnsi"/>
          <w:color w:val="000000" w:themeColor="text1"/>
          <w:sz w:val="20"/>
          <w:szCs w:val="20"/>
        </w:rPr>
      </w:pPr>
    </w:p>
    <w:p w14:paraId="649712CC" w14:textId="77777777" w:rsidR="001875B9" w:rsidRDefault="001875B9" w:rsidP="0043433E">
      <w:pPr>
        <w:pStyle w:val="Prrafodelista"/>
        <w:numPr>
          <w:ilvl w:val="0"/>
          <w:numId w:val="14"/>
        </w:numPr>
        <w:spacing w:before="120" w:after="200" w:line="264" w:lineRule="auto"/>
        <w:contextualSpacing/>
        <w:jc w:val="both"/>
        <w:rPr>
          <w:rFonts w:asciiTheme="minorHAnsi" w:hAnsiTheme="minorHAnsi"/>
          <w:color w:val="000000" w:themeColor="text1"/>
          <w:sz w:val="20"/>
          <w:szCs w:val="20"/>
          <w:lang w:val="es-ES"/>
        </w:rPr>
      </w:pPr>
      <w:r w:rsidRPr="00DA6549">
        <w:rPr>
          <w:rFonts w:asciiTheme="minorHAnsi" w:hAnsiTheme="minorHAnsi"/>
          <w:color w:val="000000" w:themeColor="text1"/>
          <w:sz w:val="20"/>
          <w:szCs w:val="20"/>
          <w:lang w:val="es-ES"/>
        </w:rPr>
        <w:t>Colaborar con las instituciones de acuerdo al ámbito de sus competencias, en desarrollar e integrar un portafolio de proyectos de alto impacto asociados a la protección del medio ambiente, el bosque y su biodiversidad, mitigación y adaptación a riesgos climáticos y/o prevención de contingencias ambientales que demanden un alto grado de financiamiento.</w:t>
      </w:r>
    </w:p>
    <w:p w14:paraId="7E7CB4B7" w14:textId="77777777" w:rsidR="001875B9" w:rsidRPr="00DA6549" w:rsidRDefault="001875B9" w:rsidP="0043433E">
      <w:pPr>
        <w:pStyle w:val="Prrafodelista"/>
        <w:numPr>
          <w:ilvl w:val="0"/>
          <w:numId w:val="14"/>
        </w:numPr>
        <w:spacing w:before="120" w:after="200" w:line="264" w:lineRule="auto"/>
        <w:contextualSpacing/>
        <w:jc w:val="both"/>
        <w:rPr>
          <w:rFonts w:asciiTheme="minorHAnsi" w:hAnsiTheme="minorHAnsi"/>
          <w:color w:val="000000" w:themeColor="text1"/>
          <w:sz w:val="20"/>
          <w:szCs w:val="20"/>
          <w:lang w:val="es-ES"/>
        </w:rPr>
      </w:pPr>
      <w:r w:rsidRPr="00DA6549">
        <w:rPr>
          <w:rFonts w:asciiTheme="minorHAnsi" w:hAnsiTheme="minorHAnsi"/>
          <w:color w:val="000000" w:themeColor="text1"/>
          <w:sz w:val="20"/>
          <w:szCs w:val="20"/>
          <w:lang w:val="es-ES"/>
        </w:rPr>
        <w:t>Colaborar con las instituciones de acuerdo al ámbito de sus competencias, en establecer e implementar los mecanismos y procedimientos de acceso a fuentes de financiamiento “verde”, tanto nacionales como internacionales con el objetivo de financiar el portafolio de proyectos definidos a un corto, mediano y largo plazo</w:t>
      </w:r>
    </w:p>
    <w:p w14:paraId="112DD628" w14:textId="77777777" w:rsidR="001875B9" w:rsidRPr="00DA6549" w:rsidRDefault="001875B9" w:rsidP="001875B9">
      <w:pPr>
        <w:jc w:val="both"/>
        <w:rPr>
          <w:rFonts w:asciiTheme="minorHAnsi" w:hAnsiTheme="minorHAnsi" w:cs="Arial"/>
          <w:color w:val="244061" w:themeColor="accent1" w:themeShade="80"/>
          <w:sz w:val="20"/>
          <w:szCs w:val="20"/>
        </w:rPr>
      </w:pPr>
    </w:p>
    <w:p w14:paraId="267D71CF" w14:textId="77777777" w:rsidR="001875B9" w:rsidRPr="00DA6549" w:rsidRDefault="001875B9" w:rsidP="001875B9">
      <w:pPr>
        <w:jc w:val="both"/>
        <w:rPr>
          <w:rFonts w:asciiTheme="minorHAnsi" w:hAnsiTheme="minorHAnsi" w:cs="Arial"/>
          <w:color w:val="244061" w:themeColor="accent1" w:themeShade="80"/>
          <w:sz w:val="20"/>
          <w:szCs w:val="20"/>
        </w:rPr>
      </w:pPr>
    </w:p>
    <w:p w14:paraId="3583CB4C" w14:textId="77777777" w:rsidR="001875B9" w:rsidRDefault="001875B9" w:rsidP="001875B9">
      <w:pPr>
        <w:rPr>
          <w:rFonts w:asciiTheme="minorHAnsi" w:hAnsiTheme="minorHAnsi" w:cs="Arial"/>
          <w:color w:val="244061" w:themeColor="accent1" w:themeShade="80"/>
          <w:sz w:val="20"/>
          <w:szCs w:val="20"/>
        </w:rPr>
      </w:pPr>
    </w:p>
    <w:p w14:paraId="1C1AE5D3" w14:textId="77777777" w:rsidR="001875B9" w:rsidRDefault="001875B9" w:rsidP="001875B9">
      <w:pPr>
        <w:rPr>
          <w:rFonts w:asciiTheme="minorHAnsi" w:hAnsiTheme="minorHAnsi" w:cs="Arial"/>
          <w:color w:val="244061" w:themeColor="accent1" w:themeShade="80"/>
          <w:sz w:val="20"/>
          <w:szCs w:val="20"/>
        </w:rPr>
      </w:pPr>
    </w:p>
    <w:p w14:paraId="4EEF8081" w14:textId="77777777" w:rsidR="001875B9" w:rsidRDefault="001875B9" w:rsidP="001875B9">
      <w:pPr>
        <w:rPr>
          <w:rFonts w:asciiTheme="minorHAnsi" w:hAnsiTheme="minorHAnsi" w:cs="Arial"/>
          <w:color w:val="244061" w:themeColor="accent1" w:themeShade="80"/>
          <w:sz w:val="20"/>
          <w:szCs w:val="20"/>
        </w:rPr>
      </w:pPr>
    </w:p>
    <w:p w14:paraId="5521BF30" w14:textId="77777777" w:rsidR="001875B9" w:rsidRDefault="001875B9" w:rsidP="001875B9">
      <w:pPr>
        <w:rPr>
          <w:rFonts w:asciiTheme="minorHAnsi" w:hAnsiTheme="minorHAnsi" w:cs="Arial"/>
          <w:color w:val="244061" w:themeColor="accent1" w:themeShade="80"/>
          <w:sz w:val="20"/>
          <w:szCs w:val="20"/>
        </w:rPr>
      </w:pPr>
    </w:p>
    <w:p w14:paraId="0AB0649D" w14:textId="77777777" w:rsidR="001875B9" w:rsidRDefault="001875B9" w:rsidP="001875B9">
      <w:pPr>
        <w:rPr>
          <w:rFonts w:asciiTheme="minorHAnsi" w:hAnsiTheme="minorHAnsi" w:cs="Arial"/>
          <w:color w:val="244061" w:themeColor="accent1" w:themeShade="80"/>
          <w:sz w:val="20"/>
          <w:szCs w:val="20"/>
        </w:rPr>
      </w:pPr>
    </w:p>
    <w:p w14:paraId="2C109C26" w14:textId="77777777" w:rsidR="001875B9" w:rsidRDefault="001875B9" w:rsidP="001875B9">
      <w:pPr>
        <w:rPr>
          <w:rFonts w:asciiTheme="minorHAnsi" w:hAnsiTheme="minorHAnsi" w:cs="Arial"/>
          <w:color w:val="244061" w:themeColor="accent1" w:themeShade="80"/>
          <w:sz w:val="20"/>
          <w:szCs w:val="20"/>
        </w:rPr>
      </w:pPr>
    </w:p>
    <w:p w14:paraId="144331BA" w14:textId="77777777" w:rsidR="001875B9" w:rsidRDefault="001875B9" w:rsidP="001875B9">
      <w:pPr>
        <w:rPr>
          <w:rFonts w:asciiTheme="minorHAnsi" w:hAnsiTheme="minorHAnsi" w:cs="Arial"/>
          <w:color w:val="244061" w:themeColor="accent1" w:themeShade="80"/>
          <w:sz w:val="20"/>
          <w:szCs w:val="20"/>
        </w:rPr>
      </w:pPr>
    </w:p>
    <w:p w14:paraId="70D770D4" w14:textId="77777777" w:rsidR="001875B9" w:rsidRDefault="001875B9" w:rsidP="001875B9">
      <w:pPr>
        <w:rPr>
          <w:rFonts w:asciiTheme="minorHAnsi" w:hAnsiTheme="minorHAnsi" w:cs="Arial"/>
          <w:color w:val="244061" w:themeColor="accent1" w:themeShade="80"/>
          <w:sz w:val="20"/>
          <w:szCs w:val="20"/>
        </w:rPr>
      </w:pPr>
    </w:p>
    <w:p w14:paraId="14106111" w14:textId="77777777" w:rsidR="001875B9" w:rsidRDefault="001875B9" w:rsidP="001875B9">
      <w:pPr>
        <w:rPr>
          <w:rFonts w:asciiTheme="minorHAnsi" w:hAnsiTheme="minorHAnsi" w:cs="Arial"/>
          <w:color w:val="244061" w:themeColor="accent1" w:themeShade="80"/>
          <w:sz w:val="20"/>
          <w:szCs w:val="20"/>
        </w:rPr>
      </w:pPr>
    </w:p>
    <w:p w14:paraId="536879F4" w14:textId="77777777" w:rsidR="001875B9" w:rsidRDefault="001875B9" w:rsidP="001875B9">
      <w:pPr>
        <w:rPr>
          <w:rFonts w:asciiTheme="minorHAnsi" w:hAnsiTheme="minorHAnsi" w:cs="Arial"/>
          <w:color w:val="244061" w:themeColor="accent1" w:themeShade="80"/>
          <w:sz w:val="20"/>
          <w:szCs w:val="20"/>
        </w:rPr>
      </w:pPr>
    </w:p>
    <w:p w14:paraId="6A1B68FE" w14:textId="77777777" w:rsidR="001875B9" w:rsidRDefault="001875B9" w:rsidP="001875B9">
      <w:pPr>
        <w:rPr>
          <w:rFonts w:asciiTheme="minorHAnsi" w:hAnsiTheme="minorHAnsi" w:cs="Arial"/>
          <w:color w:val="244061" w:themeColor="accent1" w:themeShade="80"/>
          <w:sz w:val="20"/>
          <w:szCs w:val="20"/>
        </w:rPr>
      </w:pPr>
    </w:p>
    <w:p w14:paraId="3897D2EF" w14:textId="77777777" w:rsidR="001875B9" w:rsidRDefault="001875B9" w:rsidP="001875B9">
      <w:pPr>
        <w:rPr>
          <w:rFonts w:asciiTheme="minorHAnsi" w:hAnsiTheme="minorHAnsi" w:cs="Arial"/>
          <w:color w:val="244061" w:themeColor="accent1" w:themeShade="80"/>
          <w:sz w:val="20"/>
          <w:szCs w:val="20"/>
        </w:rPr>
      </w:pPr>
    </w:p>
    <w:p w14:paraId="3383DB90" w14:textId="77777777" w:rsidR="001875B9" w:rsidRDefault="001875B9" w:rsidP="001875B9">
      <w:pPr>
        <w:rPr>
          <w:rFonts w:asciiTheme="minorHAnsi" w:hAnsiTheme="minorHAnsi" w:cs="Arial"/>
          <w:color w:val="244061" w:themeColor="accent1" w:themeShade="80"/>
          <w:sz w:val="20"/>
          <w:szCs w:val="20"/>
        </w:rPr>
      </w:pPr>
    </w:p>
    <w:p w14:paraId="648AFAC0" w14:textId="77777777" w:rsidR="001875B9" w:rsidRDefault="001875B9" w:rsidP="001875B9">
      <w:pPr>
        <w:rPr>
          <w:rFonts w:asciiTheme="minorHAnsi" w:hAnsiTheme="minorHAnsi" w:cs="Arial"/>
          <w:color w:val="244061" w:themeColor="accent1" w:themeShade="80"/>
          <w:sz w:val="20"/>
          <w:szCs w:val="20"/>
        </w:rPr>
      </w:pPr>
    </w:p>
    <w:p w14:paraId="42C296FA" w14:textId="77777777" w:rsidR="001875B9" w:rsidRDefault="001875B9" w:rsidP="001875B9">
      <w:pPr>
        <w:rPr>
          <w:rFonts w:asciiTheme="minorHAnsi" w:hAnsiTheme="minorHAnsi" w:cs="Arial"/>
          <w:color w:val="244061" w:themeColor="accent1" w:themeShade="80"/>
          <w:sz w:val="20"/>
          <w:szCs w:val="20"/>
        </w:rPr>
      </w:pPr>
    </w:p>
    <w:p w14:paraId="3E26DEFE" w14:textId="77777777" w:rsidR="001875B9" w:rsidRDefault="001875B9" w:rsidP="001875B9">
      <w:pPr>
        <w:rPr>
          <w:rFonts w:asciiTheme="minorHAnsi" w:hAnsiTheme="minorHAnsi" w:cs="Arial"/>
          <w:color w:val="244061" w:themeColor="accent1" w:themeShade="80"/>
          <w:sz w:val="20"/>
          <w:szCs w:val="20"/>
        </w:rPr>
      </w:pPr>
    </w:p>
    <w:p w14:paraId="74459EDF" w14:textId="77777777" w:rsidR="001875B9" w:rsidRDefault="001875B9" w:rsidP="001875B9">
      <w:pPr>
        <w:rPr>
          <w:rFonts w:asciiTheme="minorHAnsi" w:hAnsiTheme="minorHAnsi" w:cs="Arial"/>
          <w:color w:val="244061" w:themeColor="accent1" w:themeShade="80"/>
          <w:sz w:val="20"/>
          <w:szCs w:val="20"/>
        </w:rPr>
      </w:pPr>
    </w:p>
    <w:p w14:paraId="2DECC0BB" w14:textId="77777777" w:rsidR="001875B9" w:rsidRDefault="001875B9" w:rsidP="001875B9">
      <w:pPr>
        <w:rPr>
          <w:rFonts w:asciiTheme="minorHAnsi" w:hAnsiTheme="minorHAnsi" w:cs="Arial"/>
          <w:color w:val="244061" w:themeColor="accent1" w:themeShade="80"/>
          <w:sz w:val="20"/>
          <w:szCs w:val="20"/>
        </w:rPr>
      </w:pPr>
    </w:p>
    <w:p w14:paraId="6EAA992D" w14:textId="77777777" w:rsidR="001875B9" w:rsidRDefault="001875B9" w:rsidP="001875B9">
      <w:pPr>
        <w:rPr>
          <w:rFonts w:asciiTheme="minorHAnsi" w:hAnsiTheme="minorHAnsi" w:cs="Arial"/>
          <w:color w:val="244061" w:themeColor="accent1" w:themeShade="80"/>
          <w:sz w:val="20"/>
          <w:szCs w:val="20"/>
        </w:rPr>
      </w:pPr>
    </w:p>
    <w:p w14:paraId="21C34BFC" w14:textId="77777777" w:rsidR="001875B9" w:rsidRDefault="001875B9" w:rsidP="001875B9">
      <w:pPr>
        <w:rPr>
          <w:rFonts w:asciiTheme="minorHAnsi" w:hAnsiTheme="minorHAnsi" w:cs="Arial"/>
          <w:color w:val="244061" w:themeColor="accent1" w:themeShade="80"/>
          <w:sz w:val="20"/>
          <w:szCs w:val="20"/>
        </w:rPr>
      </w:pPr>
    </w:p>
    <w:p w14:paraId="5C46C71B" w14:textId="77777777" w:rsidR="001875B9" w:rsidRDefault="001875B9" w:rsidP="001875B9">
      <w:pPr>
        <w:rPr>
          <w:rFonts w:asciiTheme="minorHAnsi" w:hAnsiTheme="minorHAnsi" w:cs="Arial"/>
          <w:color w:val="244061" w:themeColor="accent1" w:themeShade="80"/>
          <w:sz w:val="20"/>
          <w:szCs w:val="20"/>
        </w:rPr>
      </w:pPr>
    </w:p>
    <w:p w14:paraId="2251385E" w14:textId="77777777" w:rsidR="001875B9" w:rsidRDefault="001875B9" w:rsidP="001875B9">
      <w:pPr>
        <w:rPr>
          <w:rFonts w:asciiTheme="minorHAnsi" w:hAnsiTheme="minorHAnsi" w:cs="Arial"/>
          <w:color w:val="244061" w:themeColor="accent1" w:themeShade="80"/>
          <w:sz w:val="20"/>
          <w:szCs w:val="20"/>
        </w:rPr>
      </w:pPr>
    </w:p>
    <w:p w14:paraId="20EC34A8" w14:textId="77777777" w:rsidR="001875B9" w:rsidRDefault="001875B9" w:rsidP="001875B9">
      <w:pPr>
        <w:rPr>
          <w:rFonts w:asciiTheme="minorHAnsi" w:hAnsiTheme="minorHAnsi" w:cs="Arial"/>
          <w:color w:val="244061" w:themeColor="accent1" w:themeShade="80"/>
          <w:sz w:val="20"/>
          <w:szCs w:val="20"/>
        </w:rPr>
      </w:pPr>
    </w:p>
    <w:p w14:paraId="20ACE7F3" w14:textId="77777777" w:rsidR="001875B9" w:rsidRDefault="001875B9" w:rsidP="001875B9">
      <w:pPr>
        <w:rPr>
          <w:rFonts w:asciiTheme="minorHAnsi" w:hAnsiTheme="minorHAnsi" w:cs="Arial"/>
          <w:color w:val="244061" w:themeColor="accent1" w:themeShade="80"/>
          <w:sz w:val="20"/>
          <w:szCs w:val="20"/>
        </w:rPr>
      </w:pPr>
    </w:p>
    <w:p w14:paraId="244B23BB" w14:textId="77777777" w:rsidR="001875B9" w:rsidRDefault="001875B9" w:rsidP="001875B9">
      <w:pPr>
        <w:rPr>
          <w:rFonts w:asciiTheme="minorHAnsi" w:hAnsiTheme="minorHAnsi" w:cs="Arial"/>
          <w:color w:val="244061" w:themeColor="accent1" w:themeShade="80"/>
          <w:sz w:val="20"/>
          <w:szCs w:val="20"/>
        </w:rPr>
      </w:pPr>
    </w:p>
    <w:p w14:paraId="71A6773A" w14:textId="77777777" w:rsidR="001875B9" w:rsidRDefault="001875B9" w:rsidP="001875B9">
      <w:pPr>
        <w:rPr>
          <w:rFonts w:asciiTheme="minorHAnsi" w:hAnsiTheme="minorHAnsi" w:cs="Arial"/>
          <w:color w:val="244061" w:themeColor="accent1" w:themeShade="80"/>
          <w:sz w:val="20"/>
          <w:szCs w:val="20"/>
        </w:rPr>
      </w:pPr>
    </w:p>
    <w:p w14:paraId="1A38D20D" w14:textId="77777777" w:rsidR="001875B9" w:rsidRDefault="001875B9" w:rsidP="001875B9">
      <w:pPr>
        <w:rPr>
          <w:rFonts w:asciiTheme="minorHAnsi" w:hAnsiTheme="minorHAnsi" w:cs="Arial"/>
          <w:color w:val="244061" w:themeColor="accent1" w:themeShade="80"/>
          <w:sz w:val="20"/>
          <w:szCs w:val="20"/>
        </w:rPr>
      </w:pPr>
    </w:p>
    <w:p w14:paraId="10DEF872" w14:textId="77777777" w:rsidR="001875B9" w:rsidRDefault="001875B9" w:rsidP="001875B9">
      <w:pPr>
        <w:rPr>
          <w:rFonts w:asciiTheme="minorHAnsi" w:hAnsiTheme="minorHAnsi" w:cs="Arial"/>
          <w:color w:val="244061" w:themeColor="accent1" w:themeShade="80"/>
          <w:sz w:val="20"/>
          <w:szCs w:val="20"/>
        </w:rPr>
      </w:pPr>
    </w:p>
    <w:p w14:paraId="54EDD7F9" w14:textId="77777777" w:rsidR="001875B9" w:rsidRDefault="001875B9" w:rsidP="001875B9">
      <w:pPr>
        <w:rPr>
          <w:rFonts w:asciiTheme="minorHAnsi" w:hAnsiTheme="minorHAnsi" w:cs="Arial"/>
          <w:color w:val="244061" w:themeColor="accent1" w:themeShade="80"/>
          <w:sz w:val="20"/>
          <w:szCs w:val="20"/>
        </w:rPr>
      </w:pPr>
    </w:p>
    <w:p w14:paraId="43834BE4" w14:textId="77777777" w:rsidR="001875B9" w:rsidRDefault="001875B9" w:rsidP="001875B9">
      <w:pPr>
        <w:rPr>
          <w:rFonts w:asciiTheme="minorHAnsi" w:hAnsiTheme="minorHAnsi" w:cs="Arial"/>
          <w:color w:val="244061" w:themeColor="accent1" w:themeShade="80"/>
          <w:sz w:val="20"/>
          <w:szCs w:val="20"/>
        </w:rPr>
      </w:pPr>
    </w:p>
    <w:p w14:paraId="1F033AE7" w14:textId="77777777" w:rsidR="001875B9" w:rsidRDefault="001875B9" w:rsidP="001875B9">
      <w:pPr>
        <w:rPr>
          <w:rFonts w:asciiTheme="minorHAnsi" w:hAnsiTheme="minorHAnsi" w:cs="Arial"/>
          <w:color w:val="244061" w:themeColor="accent1" w:themeShade="80"/>
          <w:sz w:val="20"/>
          <w:szCs w:val="20"/>
        </w:rPr>
      </w:pPr>
    </w:p>
    <w:p w14:paraId="59F777EC" w14:textId="77777777" w:rsidR="001875B9" w:rsidRDefault="001875B9" w:rsidP="001875B9">
      <w:pPr>
        <w:rPr>
          <w:rFonts w:asciiTheme="minorHAnsi" w:hAnsiTheme="minorHAnsi" w:cs="Arial"/>
          <w:color w:val="244061" w:themeColor="accent1" w:themeShade="80"/>
          <w:sz w:val="20"/>
          <w:szCs w:val="20"/>
        </w:rPr>
      </w:pPr>
    </w:p>
    <w:p w14:paraId="05C087EF" w14:textId="77777777" w:rsidR="001875B9" w:rsidRDefault="001875B9" w:rsidP="001875B9">
      <w:pPr>
        <w:rPr>
          <w:rFonts w:asciiTheme="minorHAnsi" w:hAnsiTheme="minorHAnsi" w:cs="Arial"/>
          <w:color w:val="244061" w:themeColor="accent1" w:themeShade="80"/>
          <w:sz w:val="20"/>
          <w:szCs w:val="20"/>
        </w:rPr>
      </w:pPr>
    </w:p>
    <w:p w14:paraId="462B7E37" w14:textId="77777777" w:rsidR="001875B9" w:rsidRDefault="001875B9" w:rsidP="001875B9">
      <w:pPr>
        <w:rPr>
          <w:rFonts w:asciiTheme="minorHAnsi" w:hAnsiTheme="minorHAnsi" w:cs="Arial"/>
          <w:color w:val="244061" w:themeColor="accent1" w:themeShade="80"/>
          <w:sz w:val="20"/>
          <w:szCs w:val="20"/>
        </w:rPr>
      </w:pPr>
    </w:p>
    <w:p w14:paraId="0D95EC22" w14:textId="77777777" w:rsidR="001875B9" w:rsidRDefault="001875B9" w:rsidP="001875B9">
      <w:pPr>
        <w:rPr>
          <w:rFonts w:asciiTheme="minorHAnsi" w:hAnsiTheme="minorHAnsi" w:cs="Arial"/>
          <w:color w:val="244061" w:themeColor="accent1" w:themeShade="80"/>
          <w:sz w:val="20"/>
          <w:szCs w:val="20"/>
        </w:rPr>
      </w:pPr>
    </w:p>
    <w:p w14:paraId="4B909A42" w14:textId="77777777" w:rsidR="001875B9" w:rsidRDefault="001875B9" w:rsidP="001875B9">
      <w:pPr>
        <w:rPr>
          <w:rFonts w:asciiTheme="minorHAnsi" w:hAnsiTheme="minorHAnsi" w:cs="Arial"/>
          <w:color w:val="244061" w:themeColor="accent1" w:themeShade="80"/>
          <w:sz w:val="20"/>
          <w:szCs w:val="20"/>
        </w:rPr>
      </w:pPr>
    </w:p>
    <w:p w14:paraId="057AC1E1" w14:textId="77777777" w:rsidR="001875B9" w:rsidRDefault="001875B9" w:rsidP="001875B9">
      <w:pPr>
        <w:rPr>
          <w:rFonts w:asciiTheme="minorHAnsi" w:hAnsiTheme="minorHAnsi" w:cs="Arial"/>
          <w:color w:val="244061" w:themeColor="accent1" w:themeShade="80"/>
          <w:sz w:val="20"/>
          <w:szCs w:val="20"/>
        </w:rPr>
      </w:pPr>
    </w:p>
    <w:p w14:paraId="516C776E" w14:textId="77777777" w:rsidR="001875B9" w:rsidRDefault="001875B9" w:rsidP="001875B9">
      <w:pPr>
        <w:rPr>
          <w:rFonts w:asciiTheme="minorHAnsi" w:hAnsiTheme="minorHAnsi" w:cs="Arial"/>
          <w:color w:val="244061" w:themeColor="accent1" w:themeShade="80"/>
          <w:sz w:val="20"/>
          <w:szCs w:val="20"/>
        </w:rPr>
      </w:pPr>
    </w:p>
    <w:p w14:paraId="492E949F" w14:textId="77777777" w:rsidR="001875B9" w:rsidRDefault="001875B9" w:rsidP="001875B9">
      <w:pPr>
        <w:rPr>
          <w:rFonts w:asciiTheme="minorHAnsi" w:hAnsiTheme="minorHAnsi" w:cs="Arial"/>
          <w:color w:val="244061" w:themeColor="accent1" w:themeShade="80"/>
          <w:sz w:val="20"/>
          <w:szCs w:val="20"/>
        </w:rPr>
      </w:pPr>
    </w:p>
    <w:p w14:paraId="1B08738D" w14:textId="77777777" w:rsidR="001875B9" w:rsidRDefault="001875B9" w:rsidP="001875B9">
      <w:pPr>
        <w:rPr>
          <w:rFonts w:asciiTheme="minorHAnsi" w:hAnsiTheme="minorHAnsi" w:cs="Arial"/>
          <w:color w:val="244061" w:themeColor="accent1" w:themeShade="80"/>
          <w:sz w:val="20"/>
          <w:szCs w:val="20"/>
        </w:rPr>
      </w:pPr>
    </w:p>
    <w:p w14:paraId="2E45AF42" w14:textId="77777777" w:rsidR="001875B9" w:rsidRDefault="001875B9" w:rsidP="001875B9">
      <w:pPr>
        <w:rPr>
          <w:rFonts w:asciiTheme="minorHAnsi" w:hAnsiTheme="minorHAnsi" w:cs="Arial"/>
          <w:color w:val="244061" w:themeColor="accent1" w:themeShade="80"/>
          <w:sz w:val="20"/>
          <w:szCs w:val="20"/>
        </w:rPr>
      </w:pPr>
    </w:p>
    <w:p w14:paraId="426131F2" w14:textId="77777777" w:rsidR="001875B9" w:rsidRDefault="001875B9" w:rsidP="001875B9">
      <w:pPr>
        <w:rPr>
          <w:rFonts w:asciiTheme="minorHAnsi" w:hAnsiTheme="minorHAnsi" w:cs="Arial"/>
          <w:color w:val="244061" w:themeColor="accent1" w:themeShade="80"/>
          <w:sz w:val="20"/>
          <w:szCs w:val="20"/>
        </w:rPr>
      </w:pPr>
    </w:p>
    <w:p w14:paraId="25C5E8E2" w14:textId="77777777" w:rsidR="001875B9" w:rsidRDefault="001875B9" w:rsidP="001875B9">
      <w:pPr>
        <w:rPr>
          <w:rFonts w:asciiTheme="minorHAnsi" w:hAnsiTheme="minorHAnsi" w:cs="Arial"/>
          <w:color w:val="244061" w:themeColor="accent1" w:themeShade="80"/>
          <w:sz w:val="20"/>
          <w:szCs w:val="20"/>
        </w:rPr>
      </w:pPr>
    </w:p>
    <w:p w14:paraId="3483E305" w14:textId="77777777" w:rsidR="001875B9" w:rsidRDefault="001875B9" w:rsidP="001875B9">
      <w:pPr>
        <w:rPr>
          <w:rFonts w:asciiTheme="minorHAnsi" w:hAnsiTheme="minorHAnsi" w:cs="Arial"/>
          <w:color w:val="244061" w:themeColor="accent1" w:themeShade="80"/>
          <w:sz w:val="20"/>
          <w:szCs w:val="20"/>
        </w:rPr>
      </w:pPr>
    </w:p>
    <w:p w14:paraId="42A90424" w14:textId="77777777" w:rsidR="001875B9" w:rsidRDefault="001875B9" w:rsidP="001875B9">
      <w:pPr>
        <w:rPr>
          <w:rFonts w:asciiTheme="minorHAnsi" w:hAnsiTheme="minorHAnsi" w:cs="Arial"/>
          <w:color w:val="244061" w:themeColor="accent1" w:themeShade="80"/>
          <w:sz w:val="20"/>
          <w:szCs w:val="20"/>
        </w:rPr>
      </w:pPr>
    </w:p>
    <w:p w14:paraId="6910C44C" w14:textId="77777777" w:rsidR="001875B9" w:rsidRDefault="001875B9" w:rsidP="001875B9">
      <w:pPr>
        <w:rPr>
          <w:rFonts w:asciiTheme="minorHAnsi" w:hAnsiTheme="minorHAnsi" w:cs="Arial"/>
          <w:color w:val="244061" w:themeColor="accent1" w:themeShade="80"/>
          <w:sz w:val="20"/>
          <w:szCs w:val="20"/>
        </w:rPr>
      </w:pPr>
    </w:p>
    <w:p w14:paraId="4347950A" w14:textId="77777777" w:rsidR="001875B9" w:rsidRPr="00DA6549" w:rsidRDefault="001875B9" w:rsidP="001875B9">
      <w:pPr>
        <w:rPr>
          <w:rFonts w:asciiTheme="minorHAnsi" w:hAnsiTheme="minorHAnsi"/>
          <w:color w:val="244061" w:themeColor="accent1" w:themeShade="80"/>
          <w:sz w:val="20"/>
          <w:szCs w:val="20"/>
        </w:rPr>
      </w:pPr>
    </w:p>
    <w:p w14:paraId="2C2D7D05" w14:textId="1BF59C46" w:rsidR="001875B9" w:rsidRDefault="001875B9" w:rsidP="00077641">
      <w:pPr>
        <w:pStyle w:val="Ttulo1"/>
        <w:rPr>
          <w:rFonts w:asciiTheme="minorHAnsi" w:hAnsiTheme="minorHAnsi"/>
          <w:b/>
          <w:color w:val="365F91" w:themeColor="accent1" w:themeShade="BF"/>
          <w:sz w:val="44"/>
          <w:szCs w:val="44"/>
        </w:rPr>
      </w:pPr>
      <w:bookmarkStart w:id="31" w:name="_Toc525053850"/>
      <w:bookmarkStart w:id="32" w:name="_Toc525111766"/>
      <w:r w:rsidRPr="00077641">
        <w:rPr>
          <w:rFonts w:asciiTheme="minorHAnsi" w:hAnsiTheme="minorHAnsi"/>
          <w:b/>
          <w:color w:val="365F91" w:themeColor="accent1" w:themeShade="BF"/>
          <w:sz w:val="44"/>
          <w:szCs w:val="44"/>
        </w:rPr>
        <w:t>CONCLUSIONES</w:t>
      </w:r>
      <w:bookmarkEnd w:id="31"/>
      <w:bookmarkEnd w:id="32"/>
    </w:p>
    <w:p w14:paraId="3878E167" w14:textId="77777777" w:rsidR="00077641" w:rsidRPr="00077641" w:rsidRDefault="00077641" w:rsidP="00077641">
      <w:pPr>
        <w:rPr>
          <w:lang w:val="x-none" w:eastAsia="x-none"/>
        </w:rPr>
      </w:pPr>
    </w:p>
    <w:p w14:paraId="6822013B" w14:textId="77777777" w:rsidR="001875B9" w:rsidRDefault="001875B9" w:rsidP="001875B9">
      <w:pPr>
        <w:jc w:val="both"/>
        <w:rPr>
          <w:rFonts w:asciiTheme="minorHAnsi" w:hAnsiTheme="minorHAnsi"/>
          <w:color w:val="000000" w:themeColor="text1"/>
          <w:sz w:val="20"/>
          <w:szCs w:val="20"/>
        </w:rPr>
      </w:pPr>
      <w:r w:rsidRPr="00DA6549">
        <w:rPr>
          <w:rFonts w:asciiTheme="minorHAnsi" w:hAnsiTheme="minorHAnsi"/>
          <w:color w:val="000000" w:themeColor="text1"/>
          <w:sz w:val="20"/>
          <w:szCs w:val="20"/>
        </w:rPr>
        <w:t xml:space="preserve">El Ministerio de Finanzas Públicas, como la institución encargada de cumplir y hacer cumplir con todo lo relativo al régimen jurídico hacendario del país, diseña la Estrategia Fiscal Ambiental para orientar la política de Estado a través de la promoción del cambio de hábitos en los diferentes sectores de la población, buscando reducir el daño causado al medio ambiente por los diferentes sectores económicos del país. </w:t>
      </w:r>
    </w:p>
    <w:p w14:paraId="7B961B28" w14:textId="77777777" w:rsidR="001875B9" w:rsidRDefault="001875B9" w:rsidP="001875B9">
      <w:pPr>
        <w:jc w:val="both"/>
        <w:rPr>
          <w:rFonts w:asciiTheme="minorHAnsi" w:hAnsiTheme="minorHAnsi"/>
          <w:color w:val="000000" w:themeColor="text1"/>
          <w:sz w:val="20"/>
          <w:szCs w:val="20"/>
        </w:rPr>
      </w:pPr>
    </w:p>
    <w:p w14:paraId="489CCEDB" w14:textId="77777777" w:rsidR="001875B9" w:rsidRPr="00DA6549" w:rsidRDefault="001875B9" w:rsidP="001875B9">
      <w:pPr>
        <w:jc w:val="both"/>
        <w:rPr>
          <w:rFonts w:asciiTheme="minorHAnsi" w:hAnsiTheme="minorHAnsi"/>
          <w:color w:val="000000" w:themeColor="text1"/>
          <w:sz w:val="20"/>
          <w:szCs w:val="20"/>
        </w:rPr>
      </w:pPr>
    </w:p>
    <w:p w14:paraId="42B8952E" w14:textId="77777777" w:rsidR="001875B9" w:rsidRDefault="001875B9" w:rsidP="001875B9">
      <w:pPr>
        <w:jc w:val="both"/>
        <w:rPr>
          <w:rFonts w:asciiTheme="minorHAnsi" w:hAnsiTheme="minorHAnsi"/>
          <w:color w:val="000000" w:themeColor="text1"/>
          <w:sz w:val="20"/>
          <w:szCs w:val="20"/>
        </w:rPr>
      </w:pPr>
      <w:r w:rsidRPr="00DA6549">
        <w:rPr>
          <w:rFonts w:asciiTheme="minorHAnsi" w:hAnsiTheme="minorHAnsi"/>
          <w:color w:val="000000" w:themeColor="text1"/>
          <w:sz w:val="20"/>
          <w:szCs w:val="20"/>
        </w:rPr>
        <w:t xml:space="preserve">La Estrategia Fiscal Ambiental para alcanzar su objetivo y coadyuvar al cumplimiento de los Acuerdos Internacionales de reducción de gases de efecto invernadero, se basa en el desarrollo de </w:t>
      </w:r>
      <w:r w:rsidRPr="00DA6549">
        <w:rPr>
          <w:rFonts w:asciiTheme="minorHAnsi" w:hAnsiTheme="minorHAnsi"/>
          <w:b/>
          <w:color w:val="000000" w:themeColor="text1"/>
          <w:sz w:val="20"/>
          <w:szCs w:val="20"/>
        </w:rPr>
        <w:t>cinco (5) ejes estratégicos</w:t>
      </w:r>
      <w:r w:rsidRPr="00DA6549">
        <w:rPr>
          <w:rFonts w:asciiTheme="minorHAnsi" w:hAnsiTheme="minorHAnsi"/>
          <w:color w:val="000000" w:themeColor="text1"/>
          <w:sz w:val="20"/>
          <w:szCs w:val="20"/>
        </w:rPr>
        <w:t xml:space="preserve"> que utilizan las competencias del MINFIN para proponer soluciones a complejos temas ambientales que constituyen hoy un riesgo fiscal para el Estado y representan un problema creciente para el desarrollo económico sostenible del país y la salud de sus habitantes.</w:t>
      </w:r>
    </w:p>
    <w:p w14:paraId="3E3FD596" w14:textId="77777777" w:rsidR="001875B9" w:rsidRDefault="001875B9" w:rsidP="001875B9">
      <w:pPr>
        <w:jc w:val="both"/>
        <w:rPr>
          <w:rFonts w:asciiTheme="minorHAnsi" w:hAnsiTheme="minorHAnsi"/>
          <w:color w:val="000000" w:themeColor="text1"/>
          <w:sz w:val="20"/>
          <w:szCs w:val="20"/>
        </w:rPr>
      </w:pPr>
    </w:p>
    <w:p w14:paraId="31F1A719" w14:textId="77777777" w:rsidR="001875B9" w:rsidRPr="00DA6549" w:rsidRDefault="001875B9" w:rsidP="001875B9">
      <w:pPr>
        <w:jc w:val="both"/>
        <w:rPr>
          <w:rFonts w:asciiTheme="minorHAnsi" w:hAnsiTheme="minorHAnsi"/>
          <w:color w:val="000000" w:themeColor="text1"/>
          <w:sz w:val="20"/>
          <w:szCs w:val="20"/>
        </w:rPr>
      </w:pPr>
    </w:p>
    <w:p w14:paraId="1EA42820" w14:textId="106BFA32" w:rsidR="001875B9" w:rsidRPr="00DA6549" w:rsidRDefault="001875B9" w:rsidP="001875B9">
      <w:pPr>
        <w:jc w:val="both"/>
        <w:rPr>
          <w:rFonts w:asciiTheme="minorHAnsi" w:hAnsiTheme="minorHAnsi"/>
          <w:color w:val="000000" w:themeColor="text1"/>
          <w:sz w:val="20"/>
          <w:szCs w:val="20"/>
        </w:rPr>
      </w:pPr>
      <w:r w:rsidRPr="00DA6549">
        <w:rPr>
          <w:rFonts w:asciiTheme="minorHAnsi" w:hAnsiTheme="minorHAnsi"/>
          <w:color w:val="000000" w:themeColor="text1"/>
          <w:sz w:val="20"/>
          <w:szCs w:val="20"/>
        </w:rPr>
        <w:t xml:space="preserve">La implementación de herramientas económicas y fiscales con un enfoque ambiental se centrará en el desarrollo de acciones concretas que lleven a una calidad del gasto a través de medidas ambientales tanto en el gobierno central como en los gobiernos municipales, a un cambio de hábitos en sectores contaminantes y la población en general, a una reactivación económica en emprendimiento sostenible e investigación aplicada, al acceso de fuentes de financiamiento nacionales e internacionales que promuevan  acciones para la adaptación y mitigación al cambio climático del país.  </w:t>
      </w:r>
    </w:p>
    <w:p w14:paraId="1AA41664" w14:textId="77777777" w:rsidR="001875B9" w:rsidRPr="00DA6549" w:rsidRDefault="001875B9" w:rsidP="001875B9">
      <w:pPr>
        <w:jc w:val="both"/>
        <w:rPr>
          <w:rFonts w:asciiTheme="minorHAnsi" w:hAnsiTheme="minorHAnsi"/>
          <w:color w:val="000000" w:themeColor="text1"/>
          <w:sz w:val="20"/>
          <w:szCs w:val="20"/>
        </w:rPr>
      </w:pPr>
    </w:p>
    <w:p w14:paraId="23FBA7BD" w14:textId="77777777" w:rsidR="008168CA" w:rsidRPr="001875B9" w:rsidRDefault="008168CA" w:rsidP="0041527B">
      <w:pPr>
        <w:pStyle w:val="Ttulo1"/>
        <w:rPr>
          <w:rFonts w:asciiTheme="minorHAnsi" w:hAnsiTheme="minorHAnsi" w:cs="Arial"/>
          <w:sz w:val="20"/>
          <w:lang w:val="es-ES"/>
        </w:rPr>
      </w:pPr>
    </w:p>
    <w:p w14:paraId="085EB3FD" w14:textId="77777777" w:rsidR="008168CA" w:rsidRDefault="008168CA" w:rsidP="0041527B">
      <w:pPr>
        <w:pStyle w:val="Ttulo1"/>
        <w:rPr>
          <w:rFonts w:asciiTheme="minorHAnsi" w:hAnsiTheme="minorHAnsi" w:cs="Arial"/>
          <w:sz w:val="20"/>
        </w:rPr>
      </w:pPr>
    </w:p>
    <w:p w14:paraId="342B9879" w14:textId="77777777" w:rsidR="002457AE" w:rsidRPr="002457AE" w:rsidRDefault="002457AE" w:rsidP="002457AE">
      <w:pPr>
        <w:rPr>
          <w:lang w:val="x-none" w:eastAsia="x-none"/>
        </w:rPr>
      </w:pPr>
    </w:p>
    <w:p w14:paraId="07853034" w14:textId="77777777" w:rsidR="0056215A" w:rsidRDefault="0056215A" w:rsidP="00A45742">
      <w:pPr>
        <w:pStyle w:val="Sinespaciado"/>
        <w:jc w:val="center"/>
        <w:rPr>
          <w:rFonts w:asciiTheme="minorHAnsi" w:hAnsiTheme="minorHAnsi" w:cstheme="minorHAnsi"/>
          <w:b/>
          <w:bCs/>
          <w:sz w:val="20"/>
          <w:szCs w:val="20"/>
        </w:rPr>
      </w:pPr>
    </w:p>
    <w:p w14:paraId="1B96F0FE" w14:textId="77777777" w:rsidR="0056215A" w:rsidRDefault="0056215A" w:rsidP="00A45742">
      <w:pPr>
        <w:pStyle w:val="Sinespaciado"/>
        <w:jc w:val="center"/>
        <w:rPr>
          <w:rFonts w:asciiTheme="minorHAnsi" w:hAnsiTheme="minorHAnsi" w:cstheme="minorHAnsi"/>
          <w:b/>
          <w:bCs/>
          <w:sz w:val="20"/>
          <w:szCs w:val="20"/>
        </w:rPr>
      </w:pPr>
    </w:p>
    <w:p w14:paraId="08A7F94C" w14:textId="77777777" w:rsidR="0056215A" w:rsidRDefault="0056215A" w:rsidP="00A45742">
      <w:pPr>
        <w:pStyle w:val="Sinespaciado"/>
        <w:jc w:val="center"/>
        <w:rPr>
          <w:rFonts w:asciiTheme="minorHAnsi" w:hAnsiTheme="minorHAnsi" w:cstheme="minorHAnsi"/>
          <w:b/>
          <w:bCs/>
          <w:sz w:val="20"/>
          <w:szCs w:val="20"/>
        </w:rPr>
      </w:pPr>
    </w:p>
    <w:p w14:paraId="2F1394DA" w14:textId="77777777" w:rsidR="0056215A" w:rsidRDefault="0056215A" w:rsidP="00A45742">
      <w:pPr>
        <w:pStyle w:val="Sinespaciado"/>
        <w:jc w:val="center"/>
        <w:rPr>
          <w:rFonts w:asciiTheme="minorHAnsi" w:hAnsiTheme="minorHAnsi" w:cstheme="minorHAnsi"/>
          <w:b/>
          <w:bCs/>
          <w:sz w:val="20"/>
          <w:szCs w:val="20"/>
        </w:rPr>
      </w:pPr>
    </w:p>
    <w:p w14:paraId="1D424A89" w14:textId="77777777" w:rsidR="0056215A" w:rsidRDefault="0056215A" w:rsidP="00A45742">
      <w:pPr>
        <w:pStyle w:val="Sinespaciado"/>
        <w:jc w:val="center"/>
        <w:rPr>
          <w:rFonts w:asciiTheme="minorHAnsi" w:hAnsiTheme="minorHAnsi" w:cstheme="minorHAnsi"/>
          <w:b/>
          <w:bCs/>
          <w:sz w:val="20"/>
          <w:szCs w:val="20"/>
        </w:rPr>
      </w:pPr>
    </w:p>
    <w:p w14:paraId="13322D5C" w14:textId="77777777" w:rsidR="0056215A" w:rsidRDefault="0056215A" w:rsidP="00A45742">
      <w:pPr>
        <w:pStyle w:val="Sinespaciado"/>
        <w:jc w:val="center"/>
        <w:rPr>
          <w:rFonts w:asciiTheme="minorHAnsi" w:hAnsiTheme="minorHAnsi" w:cstheme="minorHAnsi"/>
          <w:b/>
          <w:bCs/>
          <w:sz w:val="20"/>
          <w:szCs w:val="20"/>
        </w:rPr>
      </w:pPr>
    </w:p>
    <w:p w14:paraId="0702CFC2" w14:textId="77777777" w:rsidR="0056215A" w:rsidRDefault="0056215A" w:rsidP="00A45742">
      <w:pPr>
        <w:pStyle w:val="Sinespaciado"/>
        <w:jc w:val="center"/>
        <w:rPr>
          <w:rFonts w:asciiTheme="minorHAnsi" w:hAnsiTheme="minorHAnsi" w:cstheme="minorHAnsi"/>
          <w:b/>
          <w:bCs/>
          <w:sz w:val="20"/>
          <w:szCs w:val="20"/>
        </w:rPr>
      </w:pPr>
    </w:p>
    <w:p w14:paraId="11E8F4D6" w14:textId="77777777" w:rsidR="0056215A" w:rsidRDefault="0056215A" w:rsidP="00A45742">
      <w:pPr>
        <w:pStyle w:val="Sinespaciado"/>
        <w:jc w:val="center"/>
        <w:rPr>
          <w:rFonts w:asciiTheme="minorHAnsi" w:hAnsiTheme="minorHAnsi" w:cstheme="minorHAnsi"/>
          <w:b/>
          <w:bCs/>
          <w:sz w:val="20"/>
          <w:szCs w:val="20"/>
        </w:rPr>
      </w:pPr>
    </w:p>
    <w:p w14:paraId="3105616D" w14:textId="77777777" w:rsidR="0056215A" w:rsidRDefault="0056215A" w:rsidP="00A45742">
      <w:pPr>
        <w:pStyle w:val="Sinespaciado"/>
        <w:jc w:val="center"/>
        <w:rPr>
          <w:rFonts w:asciiTheme="minorHAnsi" w:hAnsiTheme="minorHAnsi" w:cstheme="minorHAnsi"/>
          <w:b/>
          <w:bCs/>
          <w:sz w:val="20"/>
          <w:szCs w:val="20"/>
        </w:rPr>
      </w:pPr>
    </w:p>
    <w:p w14:paraId="36776877" w14:textId="77777777" w:rsidR="0056215A" w:rsidRDefault="0056215A" w:rsidP="00A45742">
      <w:pPr>
        <w:pStyle w:val="Sinespaciado"/>
        <w:jc w:val="center"/>
        <w:rPr>
          <w:rFonts w:asciiTheme="minorHAnsi" w:hAnsiTheme="minorHAnsi" w:cstheme="minorHAnsi"/>
          <w:b/>
          <w:bCs/>
          <w:sz w:val="20"/>
          <w:szCs w:val="20"/>
        </w:rPr>
      </w:pPr>
    </w:p>
    <w:p w14:paraId="1DEF7D37" w14:textId="77777777" w:rsidR="0056215A" w:rsidRDefault="0056215A" w:rsidP="00A45742">
      <w:pPr>
        <w:pStyle w:val="Sinespaciado"/>
        <w:jc w:val="center"/>
        <w:rPr>
          <w:rFonts w:asciiTheme="minorHAnsi" w:hAnsiTheme="minorHAnsi" w:cstheme="minorHAnsi"/>
          <w:b/>
          <w:bCs/>
          <w:sz w:val="20"/>
          <w:szCs w:val="20"/>
        </w:rPr>
      </w:pPr>
    </w:p>
    <w:p w14:paraId="07A3749C" w14:textId="77777777" w:rsidR="0056215A" w:rsidRDefault="0056215A" w:rsidP="00A45742">
      <w:pPr>
        <w:pStyle w:val="Sinespaciado"/>
        <w:jc w:val="center"/>
        <w:rPr>
          <w:rFonts w:asciiTheme="minorHAnsi" w:hAnsiTheme="minorHAnsi" w:cstheme="minorHAnsi"/>
          <w:b/>
          <w:bCs/>
          <w:sz w:val="20"/>
          <w:szCs w:val="20"/>
        </w:rPr>
      </w:pPr>
    </w:p>
    <w:p w14:paraId="24BD3F0B" w14:textId="77777777" w:rsidR="0056215A" w:rsidRDefault="0056215A" w:rsidP="00A45742">
      <w:pPr>
        <w:pStyle w:val="Sinespaciado"/>
        <w:jc w:val="center"/>
        <w:rPr>
          <w:rFonts w:asciiTheme="minorHAnsi" w:hAnsiTheme="minorHAnsi" w:cstheme="minorHAnsi"/>
          <w:b/>
          <w:bCs/>
          <w:sz w:val="20"/>
          <w:szCs w:val="20"/>
        </w:rPr>
      </w:pPr>
    </w:p>
    <w:p w14:paraId="0B284F95" w14:textId="2E2D550E" w:rsidR="0056215A" w:rsidRDefault="00170458" w:rsidP="00A45742">
      <w:pPr>
        <w:pStyle w:val="Sinespaciado"/>
        <w:jc w:val="center"/>
        <w:rPr>
          <w:rFonts w:asciiTheme="minorHAnsi" w:hAnsiTheme="minorHAnsi" w:cstheme="minorHAnsi"/>
          <w:b/>
          <w:bCs/>
          <w:sz w:val="20"/>
          <w:szCs w:val="20"/>
        </w:rPr>
      </w:pPr>
      <w:bookmarkStart w:id="33" w:name="_GoBack"/>
      <w:r>
        <w:rPr>
          <w:rFonts w:asciiTheme="minorHAnsi" w:hAnsiTheme="minorHAnsi" w:cstheme="minorHAnsi"/>
          <w:b/>
          <w:bCs/>
          <w:noProof/>
          <w:sz w:val="20"/>
          <w:szCs w:val="20"/>
        </w:rPr>
        <w:drawing>
          <wp:anchor distT="0" distB="0" distL="114300" distR="114300" simplePos="0" relativeHeight="251683840" behindDoc="1" locked="0" layoutInCell="1" allowOverlap="1" wp14:anchorId="7ED3BFDF" wp14:editId="1C24B462">
            <wp:simplePos x="0" y="0"/>
            <wp:positionH relativeFrom="column">
              <wp:posOffset>0</wp:posOffset>
            </wp:positionH>
            <wp:positionV relativeFrom="paragraph">
              <wp:posOffset>88900</wp:posOffset>
            </wp:positionV>
            <wp:extent cx="5607050" cy="4029075"/>
            <wp:effectExtent l="0" t="0" r="0" b="0"/>
            <wp:wrapNone/>
            <wp:docPr id="49" name="Imagen 49"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4029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3"/>
    </w:p>
    <w:p w14:paraId="2481BEA7" w14:textId="77777777" w:rsidR="0056215A" w:rsidRDefault="0056215A" w:rsidP="00A45742">
      <w:pPr>
        <w:pStyle w:val="Sinespaciado"/>
        <w:jc w:val="center"/>
        <w:rPr>
          <w:rFonts w:asciiTheme="minorHAnsi" w:hAnsiTheme="minorHAnsi" w:cstheme="minorHAnsi"/>
          <w:b/>
          <w:bCs/>
          <w:sz w:val="20"/>
          <w:szCs w:val="20"/>
        </w:rPr>
      </w:pPr>
    </w:p>
    <w:p w14:paraId="207BD700" w14:textId="1DADC362" w:rsidR="0056215A" w:rsidRDefault="0056215A" w:rsidP="00A45742">
      <w:pPr>
        <w:pStyle w:val="Sinespaciado"/>
        <w:jc w:val="center"/>
        <w:rPr>
          <w:rFonts w:asciiTheme="minorHAnsi" w:hAnsiTheme="minorHAnsi" w:cstheme="minorHAnsi"/>
          <w:b/>
          <w:bCs/>
          <w:sz w:val="20"/>
          <w:szCs w:val="20"/>
        </w:rPr>
      </w:pPr>
    </w:p>
    <w:p w14:paraId="49F3D5AB" w14:textId="77777777" w:rsidR="0056215A" w:rsidRDefault="0056215A" w:rsidP="00A45742">
      <w:pPr>
        <w:pStyle w:val="Sinespaciado"/>
        <w:jc w:val="center"/>
        <w:rPr>
          <w:rFonts w:asciiTheme="minorHAnsi" w:hAnsiTheme="minorHAnsi" w:cstheme="minorHAnsi"/>
          <w:b/>
          <w:bCs/>
          <w:sz w:val="20"/>
          <w:szCs w:val="20"/>
        </w:rPr>
      </w:pPr>
    </w:p>
    <w:p w14:paraId="2A58E394" w14:textId="77777777" w:rsidR="0056215A" w:rsidRDefault="0056215A" w:rsidP="00A45742">
      <w:pPr>
        <w:pStyle w:val="Sinespaciado"/>
        <w:jc w:val="center"/>
        <w:rPr>
          <w:rFonts w:asciiTheme="minorHAnsi" w:hAnsiTheme="minorHAnsi" w:cstheme="minorHAnsi"/>
          <w:b/>
          <w:bCs/>
          <w:sz w:val="20"/>
          <w:szCs w:val="20"/>
        </w:rPr>
      </w:pPr>
    </w:p>
    <w:p w14:paraId="2F1F722B" w14:textId="111AD5B9" w:rsidR="0056215A" w:rsidRDefault="0056215A" w:rsidP="00A45742">
      <w:pPr>
        <w:pStyle w:val="Sinespaciado"/>
        <w:jc w:val="center"/>
        <w:rPr>
          <w:rFonts w:asciiTheme="minorHAnsi" w:hAnsiTheme="minorHAnsi" w:cstheme="minorHAnsi"/>
          <w:b/>
          <w:bCs/>
          <w:sz w:val="20"/>
          <w:szCs w:val="20"/>
        </w:rPr>
      </w:pPr>
    </w:p>
    <w:p w14:paraId="646BA772" w14:textId="0E0D842B" w:rsidR="0056215A" w:rsidRDefault="0056215A" w:rsidP="00A45742">
      <w:pPr>
        <w:pStyle w:val="Sinespaciado"/>
        <w:jc w:val="center"/>
        <w:rPr>
          <w:rFonts w:asciiTheme="minorHAnsi" w:hAnsiTheme="minorHAnsi" w:cstheme="minorHAnsi"/>
          <w:b/>
          <w:bCs/>
          <w:sz w:val="20"/>
          <w:szCs w:val="20"/>
        </w:rPr>
      </w:pPr>
    </w:p>
    <w:p w14:paraId="1103B9BA" w14:textId="77777777" w:rsidR="0056215A" w:rsidRDefault="0056215A" w:rsidP="00A45742">
      <w:pPr>
        <w:pStyle w:val="Sinespaciado"/>
        <w:jc w:val="center"/>
        <w:rPr>
          <w:rFonts w:asciiTheme="minorHAnsi" w:hAnsiTheme="minorHAnsi" w:cstheme="minorHAnsi"/>
          <w:b/>
          <w:bCs/>
          <w:sz w:val="20"/>
          <w:szCs w:val="20"/>
        </w:rPr>
      </w:pPr>
    </w:p>
    <w:p w14:paraId="56F8CAF8" w14:textId="77777777" w:rsidR="0056215A" w:rsidRDefault="0056215A" w:rsidP="00A45742">
      <w:pPr>
        <w:pStyle w:val="Sinespaciado"/>
        <w:jc w:val="center"/>
        <w:rPr>
          <w:rFonts w:asciiTheme="minorHAnsi" w:hAnsiTheme="minorHAnsi" w:cstheme="minorHAnsi"/>
          <w:b/>
          <w:bCs/>
          <w:sz w:val="20"/>
          <w:szCs w:val="20"/>
        </w:rPr>
      </w:pPr>
    </w:p>
    <w:p w14:paraId="218F60FD" w14:textId="77777777" w:rsidR="0056215A" w:rsidRDefault="0056215A" w:rsidP="00A45742">
      <w:pPr>
        <w:pStyle w:val="Sinespaciado"/>
        <w:jc w:val="center"/>
        <w:rPr>
          <w:rFonts w:asciiTheme="minorHAnsi" w:hAnsiTheme="minorHAnsi" w:cstheme="minorHAnsi"/>
          <w:b/>
          <w:bCs/>
          <w:sz w:val="20"/>
          <w:szCs w:val="20"/>
        </w:rPr>
      </w:pPr>
    </w:p>
    <w:p w14:paraId="14889C09" w14:textId="77777777" w:rsidR="0056215A" w:rsidRDefault="0056215A" w:rsidP="00A45742">
      <w:pPr>
        <w:pStyle w:val="Sinespaciado"/>
        <w:jc w:val="center"/>
        <w:rPr>
          <w:rFonts w:asciiTheme="minorHAnsi" w:hAnsiTheme="minorHAnsi" w:cstheme="minorHAnsi"/>
          <w:b/>
          <w:bCs/>
          <w:sz w:val="20"/>
          <w:szCs w:val="20"/>
        </w:rPr>
      </w:pPr>
    </w:p>
    <w:p w14:paraId="57D6BBBE" w14:textId="77777777" w:rsidR="0056215A" w:rsidRPr="008168CA" w:rsidRDefault="00E03E6F" w:rsidP="00A45742">
      <w:pPr>
        <w:pStyle w:val="Sinespaciado"/>
        <w:jc w:val="center"/>
        <w:rPr>
          <w:rFonts w:asciiTheme="minorHAnsi" w:hAnsiTheme="minorHAnsi" w:cstheme="minorHAnsi"/>
          <w:b/>
          <w:bCs/>
          <w:sz w:val="20"/>
          <w:szCs w:val="20"/>
        </w:rPr>
      </w:pPr>
      <w:r>
        <w:rPr>
          <w:rFonts w:asciiTheme="minorHAnsi" w:hAnsiTheme="minorHAnsi" w:cstheme="minorHAnsi"/>
          <w:b/>
          <w:bCs/>
          <w:noProof/>
          <w:sz w:val="20"/>
          <w:szCs w:val="20"/>
        </w:rPr>
        <w:drawing>
          <wp:anchor distT="0" distB="0" distL="114300" distR="114300" simplePos="0" relativeHeight="251685888" behindDoc="1" locked="0" layoutInCell="1" allowOverlap="1" wp14:anchorId="45FE5DD6" wp14:editId="4A62B781">
            <wp:simplePos x="0" y="0"/>
            <wp:positionH relativeFrom="column">
              <wp:posOffset>1714423</wp:posOffset>
            </wp:positionH>
            <wp:positionV relativeFrom="paragraph">
              <wp:posOffset>3989056</wp:posOffset>
            </wp:positionV>
            <wp:extent cx="2385374" cy="457228"/>
            <wp:effectExtent l="0" t="0" r="0" b="0"/>
            <wp:wrapNone/>
            <wp:docPr id="52" name="Imagen 52" descr="re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5374" cy="4572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sz w:val="20"/>
          <w:szCs w:val="20"/>
        </w:rPr>
        <mc:AlternateContent>
          <mc:Choice Requires="wps">
            <w:drawing>
              <wp:anchor distT="0" distB="0" distL="114300" distR="114300" simplePos="0" relativeHeight="251682816" behindDoc="0" locked="0" layoutInCell="1" allowOverlap="1" wp14:anchorId="4826A4C2" wp14:editId="0D8B789A">
                <wp:simplePos x="0" y="0"/>
                <wp:positionH relativeFrom="column">
                  <wp:posOffset>-1080135</wp:posOffset>
                </wp:positionH>
                <wp:positionV relativeFrom="paragraph">
                  <wp:posOffset>2956560</wp:posOffset>
                </wp:positionV>
                <wp:extent cx="7823835" cy="685800"/>
                <wp:effectExtent l="0" t="0" r="0" b="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782383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532894" w14:textId="77777777" w:rsidR="00170458" w:rsidRPr="002457AE" w:rsidRDefault="00170458" w:rsidP="002457AE">
                            <w:pPr>
                              <w:jc w:val="center"/>
                              <w:rPr>
                                <w:rFonts w:asciiTheme="minorHAnsi" w:hAnsiTheme="minorHAnsi"/>
                                <w:b/>
                                <w:color w:val="365F91" w:themeColor="accent1" w:themeShade="BF"/>
                                <w:sz w:val="24"/>
                                <w:szCs w:val="24"/>
                              </w:rPr>
                            </w:pPr>
                            <w:r w:rsidRPr="002457AE">
                              <w:rPr>
                                <w:rFonts w:asciiTheme="minorHAnsi" w:hAnsiTheme="minorHAnsi"/>
                                <w:b/>
                                <w:color w:val="365F91" w:themeColor="accent1" w:themeShade="BF"/>
                                <w:sz w:val="24"/>
                                <w:szCs w:val="24"/>
                              </w:rPr>
                              <w:t>Ministerio de Finanzas Públicas</w:t>
                            </w:r>
                          </w:p>
                          <w:p w14:paraId="67488629" w14:textId="77777777" w:rsidR="00170458" w:rsidRPr="002457AE" w:rsidRDefault="00170458" w:rsidP="002457AE">
                            <w:pPr>
                              <w:jc w:val="center"/>
                              <w:rPr>
                                <w:rFonts w:asciiTheme="minorHAnsi" w:hAnsiTheme="minorHAnsi"/>
                                <w:b/>
                                <w:color w:val="365F91" w:themeColor="accent1" w:themeShade="BF"/>
                                <w:sz w:val="24"/>
                                <w:szCs w:val="24"/>
                              </w:rPr>
                            </w:pPr>
                            <w:r w:rsidRPr="002457AE">
                              <w:rPr>
                                <w:rFonts w:asciiTheme="minorHAnsi" w:hAnsiTheme="minorHAnsi"/>
                                <w:b/>
                                <w:color w:val="365F91" w:themeColor="accent1" w:themeShade="BF"/>
                                <w:sz w:val="24"/>
                                <w:szCs w:val="24"/>
                              </w:rPr>
                              <w:t>8 avenida 20-59 zona 1</w:t>
                            </w:r>
                          </w:p>
                          <w:p w14:paraId="644FCF46" w14:textId="77777777" w:rsidR="00170458" w:rsidRPr="002457AE" w:rsidRDefault="00170458" w:rsidP="002457AE">
                            <w:pPr>
                              <w:jc w:val="center"/>
                              <w:rPr>
                                <w:rFonts w:asciiTheme="minorHAnsi" w:hAnsiTheme="minorHAnsi"/>
                                <w:b/>
                                <w:color w:val="365F91" w:themeColor="accent1" w:themeShade="BF"/>
                                <w:sz w:val="24"/>
                                <w:szCs w:val="24"/>
                              </w:rPr>
                            </w:pPr>
                            <w:r w:rsidRPr="002457AE">
                              <w:rPr>
                                <w:rFonts w:asciiTheme="minorHAnsi" w:hAnsiTheme="minorHAnsi"/>
                                <w:b/>
                                <w:color w:val="365F91" w:themeColor="accent1" w:themeShade="BF"/>
                                <w:sz w:val="24"/>
                                <w:szCs w:val="24"/>
                              </w:rPr>
                              <w:t>PBX:</w:t>
                            </w:r>
                            <w:r>
                              <w:rPr>
                                <w:rFonts w:asciiTheme="minorHAnsi" w:hAnsiTheme="minorHAnsi"/>
                                <w:b/>
                                <w:color w:val="365F91" w:themeColor="accent1" w:themeShade="BF"/>
                                <w:sz w:val="24"/>
                                <w:szCs w:val="24"/>
                              </w:rPr>
                              <w:t xml:space="preserve"> 23743000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0" o:spid="_x0000_s1052" type="#_x0000_t202" style="position:absolute;left:0;text-align:left;margin-left:-85pt;margin-top:232.8pt;width:616.05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YoW38CAABqBQAADgAAAGRycy9lMm9Eb2MueG1srFTdb9owEH+ftP/B8vsIUCgMNVSMqtMk1Faj&#10;U5+NY0M02+fZhoT99Ts7CWVsL532kpzvfvf9cXNba0UOwvkSTE4HvT4lwnAoSrPN6bfn+w9TSnxg&#10;pmAKjMjpUXh6O3//7qayMzGEHahCOIJGjJ9VNqe7EOwsyzzfCc18D6wwKJTgNAv4dNuscKxC61pl&#10;w37/OqvAFdYBF94j964R0nmyL6Xg4VFKLwJROcXYQvq69N3Ebza/YbOtY3ZX8jYM9g9RaFYadHoy&#10;dccCI3tX/mFKl9yBBxl6HHQGUpZcpBwwm0H/Ipv1jlmRcsHieHsqk/9/ZvnD4cmRssjpGMtjmMYe&#10;LfescEAKQYKoAxCUYJkq62eIXlvEh/oT1Njuju+RGbOvpdPxj3kRlKPF46nIaIpwZE6mw6vp1ZgS&#10;jrLr6XjaT+azV23rfPgsQJNI5NRhE1Nt2WHlA0aC0A4SnRm4L5VKjVTmNwYCG45Ik9Bqx0SagBMV&#10;jkpELWW+ComVSHFHRppBsVSOHBhOD+NcmJBSTnYRHVESfb9FscVH1SaqtyifNJJnMOGkrEsDLlXp&#10;IuziexeybPBYv7O8IxnqTZ1GYDDpGrqB4oh9dtAsjLf8vsRmrJgPT8zhhmBrcevDI36kgiqn0FKU&#10;7MD9/Bs/4nFwUUpJhRuXU/9jz5ygRH0xONIfB6NRXNH0GI0nQ3y4c8nmXGL2egnYlgHeF8sTGfFB&#10;daR0oF/wOCyiVxQxw9F3TkNHLkNzB/C4cLFYJBAupWVhZdaWR9OxzHHUnusX5mw7j3EpHqDbTTa7&#10;GMsGGzUNLPYBZJlmNha6qWrbAFzoNMrt8YkX4/ydUK8ncv4LAAD//wMAUEsDBBQABgAIAAAAIQCR&#10;1tVC4QAAAA0BAAAPAAAAZHJzL2Rvd25yZXYueG1sTI/BTsMwEETvSPyDtUjcWjulcUvIpkIgrqAW&#10;qMTNTbZJRLyOYrcJf497guNoRjNv8s1kO3GmwbeOEZK5AkFcuqrlGuHj/WW2BuGD4cp0jgnhhzxs&#10;iuur3GSVG3lL512oRSxhnxmEJoQ+k9KXDVnj564njt7RDdaEKIdaVoMZY7nt5EIpLa1pOS40pqen&#10;hsrv3ckifL4ev/ZL9VY/27Qf3aQk23uJeHszPT6ACDSFvzBc8CM6FJHp4E5cedEhzJKVimcCwlKn&#10;GsQlovQiAXFASFd3GmSRy/8vil8AAAD//wMAUEsBAi0AFAAGAAgAAAAhAOSZw8D7AAAA4QEAABMA&#10;AAAAAAAAAAAAAAAAAAAAAFtDb250ZW50X1R5cGVzXS54bWxQSwECLQAUAAYACAAAACEAI7Jq4dcA&#10;AACUAQAACwAAAAAAAAAAAAAAAAAsAQAAX3JlbHMvLnJlbHNQSwECLQAUAAYACAAAACEATnYoW38C&#10;AABqBQAADgAAAAAAAAAAAAAAAAAsAgAAZHJzL2Uyb0RvYy54bWxQSwECLQAUAAYACAAAACEAkdbV&#10;QuEAAAANAQAADwAAAAAAAAAAAAAAAADXBAAAZHJzL2Rvd25yZXYueG1sUEsFBgAAAAAEAAQA8wAA&#10;AOUFAAAAAA==&#10;" filled="f" stroked="f">
                <v:textbox>
                  <w:txbxContent>
                    <w:p w14:paraId="4E532894" w14:textId="77777777" w:rsidR="00170458" w:rsidRPr="002457AE" w:rsidRDefault="00170458" w:rsidP="002457AE">
                      <w:pPr>
                        <w:jc w:val="center"/>
                        <w:rPr>
                          <w:rFonts w:asciiTheme="minorHAnsi" w:hAnsiTheme="minorHAnsi"/>
                          <w:b/>
                          <w:color w:val="365F91" w:themeColor="accent1" w:themeShade="BF"/>
                          <w:sz w:val="24"/>
                          <w:szCs w:val="24"/>
                        </w:rPr>
                      </w:pPr>
                      <w:r w:rsidRPr="002457AE">
                        <w:rPr>
                          <w:rFonts w:asciiTheme="minorHAnsi" w:hAnsiTheme="minorHAnsi"/>
                          <w:b/>
                          <w:color w:val="365F91" w:themeColor="accent1" w:themeShade="BF"/>
                          <w:sz w:val="24"/>
                          <w:szCs w:val="24"/>
                        </w:rPr>
                        <w:t>Ministerio de Finanzas Públicas</w:t>
                      </w:r>
                    </w:p>
                    <w:p w14:paraId="67488629" w14:textId="77777777" w:rsidR="00170458" w:rsidRPr="002457AE" w:rsidRDefault="00170458" w:rsidP="002457AE">
                      <w:pPr>
                        <w:jc w:val="center"/>
                        <w:rPr>
                          <w:rFonts w:asciiTheme="minorHAnsi" w:hAnsiTheme="minorHAnsi"/>
                          <w:b/>
                          <w:color w:val="365F91" w:themeColor="accent1" w:themeShade="BF"/>
                          <w:sz w:val="24"/>
                          <w:szCs w:val="24"/>
                        </w:rPr>
                      </w:pPr>
                      <w:r w:rsidRPr="002457AE">
                        <w:rPr>
                          <w:rFonts w:asciiTheme="minorHAnsi" w:hAnsiTheme="minorHAnsi"/>
                          <w:b/>
                          <w:color w:val="365F91" w:themeColor="accent1" w:themeShade="BF"/>
                          <w:sz w:val="24"/>
                          <w:szCs w:val="24"/>
                        </w:rPr>
                        <w:t>8 avenida 20-59 zona 1</w:t>
                      </w:r>
                    </w:p>
                    <w:p w14:paraId="644FCF46" w14:textId="77777777" w:rsidR="00170458" w:rsidRPr="002457AE" w:rsidRDefault="00170458" w:rsidP="002457AE">
                      <w:pPr>
                        <w:jc w:val="center"/>
                        <w:rPr>
                          <w:rFonts w:asciiTheme="minorHAnsi" w:hAnsiTheme="minorHAnsi"/>
                          <w:b/>
                          <w:color w:val="365F91" w:themeColor="accent1" w:themeShade="BF"/>
                          <w:sz w:val="24"/>
                          <w:szCs w:val="24"/>
                        </w:rPr>
                      </w:pPr>
                      <w:r w:rsidRPr="002457AE">
                        <w:rPr>
                          <w:rFonts w:asciiTheme="minorHAnsi" w:hAnsiTheme="minorHAnsi"/>
                          <w:b/>
                          <w:color w:val="365F91" w:themeColor="accent1" w:themeShade="BF"/>
                          <w:sz w:val="24"/>
                          <w:szCs w:val="24"/>
                        </w:rPr>
                        <w:t>PBX:</w:t>
                      </w:r>
                      <w:r>
                        <w:rPr>
                          <w:rFonts w:asciiTheme="minorHAnsi" w:hAnsiTheme="minorHAnsi"/>
                          <w:b/>
                          <w:color w:val="365F91" w:themeColor="accent1" w:themeShade="BF"/>
                          <w:sz w:val="24"/>
                          <w:szCs w:val="24"/>
                        </w:rPr>
                        <w:t xml:space="preserve"> 23743000</w:t>
                      </w:r>
                    </w:p>
                  </w:txbxContent>
                </v:textbox>
                <w10:wrap type="square"/>
              </v:shape>
            </w:pict>
          </mc:Fallback>
        </mc:AlternateContent>
      </w:r>
      <w:r w:rsidR="006D0BA9">
        <w:rPr>
          <w:rFonts w:asciiTheme="minorHAnsi" w:hAnsiTheme="minorHAnsi" w:cstheme="minorHAnsi"/>
          <w:b/>
          <w:bCs/>
          <w:noProof/>
          <w:sz w:val="20"/>
          <w:szCs w:val="20"/>
        </w:rPr>
        <mc:AlternateContent>
          <mc:Choice Requires="wps">
            <w:drawing>
              <wp:anchor distT="0" distB="0" distL="114300" distR="114300" simplePos="0" relativeHeight="251684864" behindDoc="0" locked="0" layoutInCell="1" allowOverlap="1" wp14:anchorId="3A9E626B" wp14:editId="69327EBB">
                <wp:simplePos x="0" y="0"/>
                <wp:positionH relativeFrom="column">
                  <wp:posOffset>1145449</wp:posOffset>
                </wp:positionH>
                <wp:positionV relativeFrom="paragraph">
                  <wp:posOffset>2728623</wp:posOffset>
                </wp:positionV>
                <wp:extent cx="3314700" cy="0"/>
                <wp:effectExtent l="0" t="0" r="12700" b="25400"/>
                <wp:wrapNone/>
                <wp:docPr id="51" name="Conector recto 51"/>
                <wp:cNvGraphicFramePr/>
                <a:graphic xmlns:a="http://schemas.openxmlformats.org/drawingml/2006/main">
                  <a:graphicData uri="http://schemas.microsoft.com/office/word/2010/wordprocessingShape">
                    <wps:wsp>
                      <wps:cNvCnPr/>
                      <wps:spPr>
                        <a:xfrm>
                          <a:off x="0" y="0"/>
                          <a:ext cx="3314700"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9A8272" id="Conector recto 5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0.2pt,214.85pt" to="351.2pt,2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1aLtUBAAALBAAADgAAAGRycy9lMm9Eb2MueG1srFPLbtswELwX6D8QvNeSnKQtBMs5OEgvRWv0&#10;8QEMtbQI8IUla8l/3yVlK+kDAVL0QnLJneHOLLm5naxhR8Covet4s6o5Ayd9r92h49+/3b95z1lM&#10;wvXCeAcdP0Hkt9vXrzZjaGHtB296QEYkLrZj6PiQUmirKsoBrIgrH8DRofJoRaIQD1WPYiR2a6p1&#10;Xb+tRo99QC8hRtq9mw/5tvArBTJ9VipCYqbjVFsqI5bxIY/VdiPaA4owaHkuQ/xDFVZoR5cuVHci&#10;CfYD9R9UVkv00au0kt5WXiktoWggNU39m5qvgwhQtJA5MSw2xf9HKz8d98h03/GbhjMnLPVoR52S&#10;ySPDPDE6IJfGEFtK3rk9nqMY9pglTwptnkkMm4qzp8VZmBKTtHl11Vy/q6kB8nJWPQIDxvQBvGV5&#10;0XGjXRYtWnH8GBNdRqmXlLxtHBs7vr65Jr4cR290f6+NKUF+OLAzyI6CWp6mdS6eGJ5kUWQcbWZJ&#10;s4iySicDM/8XUGQJld3MF/zKKaQEl4ophYmyM0xRBQvwXNlzwHN+hkJ5qC8BL4hys3dpAVvtPP6t&#10;7DRdSlZz/sWBWXe24MH3p9LeYg29uOLc+XfkJ/00LvDHP7z9CQAA//8DAFBLAwQUAAYACAAAACEA&#10;rv36z9sAAAALAQAADwAAAGRycy9kb3ducmV2LnhtbEyPwU7DMBBE70j8g7VI3KhNqEgIcSqKBGda&#10;QL068ZJE2Osodtv071kkJHqc2afZmWo1eycOOMUhkIbbhQKB1AY7UKfh4/3lpgARkyFrXCDUcMII&#10;q/ryojKlDUfa4GGbOsEhFEujoU9pLKWMbY/exEUYkfj2FSZvEsupk3YyRw73TmZK3UtvBuIPvRnx&#10;ucf2e7v3GlQTTm93O7V7neS66PK1y9LmU+vrq/npEUTCOf3D8Fufq0PNnZqwJxuFY12oJaMaltlD&#10;DoKJXGXsNH+OrCt5vqH+AQAA//8DAFBLAQItABQABgAIAAAAIQDkmcPA+wAAAOEBAAATAAAAAAAA&#10;AAAAAAAAAAAAAABbQ29udGVudF9UeXBlc10ueG1sUEsBAi0AFAAGAAgAAAAhACOyauHXAAAAlAEA&#10;AAsAAAAAAAAAAAAAAAAALAEAAF9yZWxzLy5yZWxzUEsBAi0AFAAGAAgAAAAhAGRNWi7VAQAACwQA&#10;AA4AAAAAAAAAAAAAAAAALAIAAGRycy9lMm9Eb2MueG1sUEsBAi0AFAAGAAgAAAAhAK79+s/bAAAA&#10;CwEAAA8AAAAAAAAAAAAAAAAALQQAAGRycy9kb3ducmV2LnhtbFBLBQYAAAAABAAEAPMAAAA1BQAA&#10;AAA=&#10;" strokecolor="#1f497d [3215]" strokeweight="2pt"/>
            </w:pict>
          </mc:Fallback>
        </mc:AlternateContent>
      </w:r>
    </w:p>
    <w:sectPr w:rsidR="0056215A" w:rsidRPr="008168CA" w:rsidSect="00235717">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12406" w14:textId="77777777" w:rsidR="00170458" w:rsidRDefault="00170458" w:rsidP="00A45742">
      <w:r>
        <w:separator/>
      </w:r>
    </w:p>
  </w:endnote>
  <w:endnote w:type="continuationSeparator" w:id="0">
    <w:p w14:paraId="77E4501C" w14:textId="77777777" w:rsidR="00170458" w:rsidRDefault="00170458" w:rsidP="00A4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Andale Mono"/>
    <w:charset w:val="00"/>
    <w:family w:val="swiss"/>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nstantia">
    <w:altName w:val="Palatino"/>
    <w:charset w:val="00"/>
    <w:family w:val="roman"/>
    <w:pitch w:val="variable"/>
    <w:sig w:usb0="A00002EF" w:usb1="4000204B" w:usb2="00000000" w:usb3="00000000" w:csb0="0000019F" w:csb1="00000000"/>
  </w:font>
  <w:font w:name="Calibri">
    <w:altName w:val="Arial"/>
    <w:panose1 w:val="00000000000000000000"/>
    <w:charset w:val="00"/>
    <w:family w:val="roman"/>
    <w:notTrueType/>
    <w:pitch w:val="default"/>
  </w:font>
  <w:font w:name="Verdana">
    <w:panose1 w:val="020B0604030504040204"/>
    <w:charset w:val="00"/>
    <w:family w:val="auto"/>
    <w:pitch w:val="variable"/>
    <w:sig w:usb0="A10006FF" w:usb1="4000205B" w:usb2="00000010" w:usb3="00000000" w:csb0="0000019F" w:csb1="00000000"/>
  </w:font>
  <w:font w:name="Cambria">
    <w:panose1 w:val="00000000000000000000"/>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Segoe UI">
    <w:altName w:val="Arial"/>
    <w:charset w:val="00"/>
    <w:family w:val="swiss"/>
    <w:pitch w:val="variable"/>
    <w:sig w:usb0="E4002EFF" w:usb1="C000E47F" w:usb2="00000009" w:usb3="00000000" w:csb0="000001FF" w:csb1="00000000"/>
  </w:font>
  <w:font w:name="Consolas">
    <w:charset w:val="00"/>
    <w:family w:val="modern"/>
    <w:pitch w:val="fixed"/>
    <w:sig w:usb0="E00002FF" w:usb1="0000FCFF" w:usb2="00000001" w:usb3="00000000" w:csb0="0000019F" w:csb1="00000000"/>
  </w:font>
  <w:font w:name="Cambria Math">
    <w:panose1 w:val="00000000000000000000"/>
    <w:charset w:val="01"/>
    <w:family w:val="roman"/>
    <w:notTrueType/>
    <w:pitch w:val="variable"/>
  </w:font>
  <w:font w:name="Calibri Light">
    <w:altName w:val="Arial"/>
    <w:charset w:val="00"/>
    <w:family w:val="swiss"/>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008D3" w14:textId="1904D5A1" w:rsidR="00170458" w:rsidRDefault="00170458">
    <w:pPr>
      <w:pStyle w:val="Piedepgina"/>
      <w:jc w:val="center"/>
      <w:rPr>
        <w:color w:val="4F81BD" w:themeColor="accent1"/>
      </w:rPr>
    </w:pPr>
  </w:p>
  <w:p w14:paraId="4330715F" w14:textId="77777777" w:rsidR="00170458" w:rsidRDefault="00170458">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04AB8" w14:textId="11FAA3B5" w:rsidR="00170458" w:rsidRPr="00934492" w:rsidRDefault="00170458">
    <w:pPr>
      <w:pStyle w:val="Piedepgina"/>
      <w:jc w:val="center"/>
      <w:rPr>
        <w:rFonts w:asciiTheme="minorHAnsi" w:hAnsiTheme="minorHAnsi" w:cstheme="minorHAnsi"/>
        <w:b/>
        <w:color w:val="000000" w:themeColor="text1"/>
        <w:sz w:val="28"/>
      </w:rPr>
    </w:pPr>
    <w:r w:rsidRPr="00934492">
      <w:rPr>
        <w:rFonts w:asciiTheme="minorHAnsi" w:hAnsiTheme="minorHAnsi" w:cstheme="minorHAnsi"/>
        <w:b/>
        <w:color w:val="000000" w:themeColor="text1"/>
        <w:sz w:val="28"/>
        <w:highlight w:val="lightGray"/>
      </w:rPr>
      <w:t xml:space="preserve">Página </w:t>
    </w:r>
    <w:r w:rsidRPr="00934492">
      <w:rPr>
        <w:rFonts w:asciiTheme="minorHAnsi" w:hAnsiTheme="minorHAnsi" w:cstheme="minorHAnsi"/>
        <w:b/>
        <w:color w:val="000000" w:themeColor="text1"/>
        <w:sz w:val="28"/>
        <w:highlight w:val="lightGray"/>
      </w:rPr>
      <w:fldChar w:fldCharType="begin"/>
    </w:r>
    <w:r w:rsidRPr="00934492">
      <w:rPr>
        <w:rFonts w:asciiTheme="minorHAnsi" w:hAnsiTheme="minorHAnsi" w:cstheme="minorHAnsi"/>
        <w:b/>
        <w:color w:val="000000" w:themeColor="text1"/>
        <w:sz w:val="28"/>
        <w:highlight w:val="lightGray"/>
      </w:rPr>
      <w:instrText xml:space="preserve"> PAGE  \* Arabic  \* MERGEFORMAT </w:instrText>
    </w:r>
    <w:r w:rsidRPr="00934492">
      <w:rPr>
        <w:rFonts w:asciiTheme="minorHAnsi" w:hAnsiTheme="minorHAnsi" w:cstheme="minorHAnsi"/>
        <w:b/>
        <w:color w:val="000000" w:themeColor="text1"/>
        <w:sz w:val="28"/>
        <w:highlight w:val="lightGray"/>
      </w:rPr>
      <w:fldChar w:fldCharType="separate"/>
    </w:r>
    <w:r w:rsidR="003506B2">
      <w:rPr>
        <w:rFonts w:asciiTheme="minorHAnsi" w:hAnsiTheme="minorHAnsi" w:cstheme="minorHAnsi"/>
        <w:b/>
        <w:noProof/>
        <w:color w:val="000000" w:themeColor="text1"/>
        <w:sz w:val="28"/>
        <w:highlight w:val="lightGray"/>
      </w:rPr>
      <w:t>23</w:t>
    </w:r>
    <w:r w:rsidRPr="00934492">
      <w:rPr>
        <w:rFonts w:asciiTheme="minorHAnsi" w:hAnsiTheme="minorHAnsi" w:cstheme="minorHAnsi"/>
        <w:b/>
        <w:color w:val="000000" w:themeColor="text1"/>
        <w:sz w:val="28"/>
        <w:highlight w:val="lightGray"/>
      </w:rPr>
      <w:fldChar w:fldCharType="end"/>
    </w:r>
    <w:r w:rsidRPr="00934492">
      <w:rPr>
        <w:rFonts w:asciiTheme="minorHAnsi" w:hAnsiTheme="minorHAnsi" w:cstheme="minorHAnsi"/>
        <w:b/>
        <w:color w:val="000000" w:themeColor="text1"/>
        <w:sz w:val="28"/>
        <w:highlight w:val="lightGray"/>
      </w:rPr>
      <w:t xml:space="preserve"> of </w:t>
    </w:r>
    <w:r w:rsidRPr="00934492">
      <w:rPr>
        <w:rFonts w:asciiTheme="minorHAnsi" w:hAnsiTheme="minorHAnsi" w:cstheme="minorHAnsi"/>
        <w:b/>
        <w:color w:val="000000" w:themeColor="text1"/>
        <w:sz w:val="28"/>
        <w:highlight w:val="lightGray"/>
      </w:rPr>
      <w:fldChar w:fldCharType="begin"/>
    </w:r>
    <w:r w:rsidRPr="00934492">
      <w:rPr>
        <w:rFonts w:asciiTheme="minorHAnsi" w:hAnsiTheme="minorHAnsi" w:cstheme="minorHAnsi"/>
        <w:b/>
        <w:color w:val="000000" w:themeColor="text1"/>
        <w:sz w:val="28"/>
        <w:highlight w:val="lightGray"/>
      </w:rPr>
      <w:instrText xml:space="preserve"> NUMPAGES  \* Arabic  \* MERGEFORMAT </w:instrText>
    </w:r>
    <w:r w:rsidRPr="00934492">
      <w:rPr>
        <w:rFonts w:asciiTheme="minorHAnsi" w:hAnsiTheme="minorHAnsi" w:cstheme="minorHAnsi"/>
        <w:b/>
        <w:color w:val="000000" w:themeColor="text1"/>
        <w:sz w:val="28"/>
        <w:highlight w:val="lightGray"/>
      </w:rPr>
      <w:fldChar w:fldCharType="separate"/>
    </w:r>
    <w:r w:rsidR="003506B2">
      <w:rPr>
        <w:rFonts w:asciiTheme="minorHAnsi" w:hAnsiTheme="minorHAnsi" w:cstheme="minorHAnsi"/>
        <w:b/>
        <w:noProof/>
        <w:color w:val="000000" w:themeColor="text1"/>
        <w:sz w:val="28"/>
        <w:highlight w:val="lightGray"/>
      </w:rPr>
      <w:t>23</w:t>
    </w:r>
    <w:r w:rsidRPr="00934492">
      <w:rPr>
        <w:rFonts w:asciiTheme="minorHAnsi" w:hAnsiTheme="minorHAnsi" w:cstheme="minorHAnsi"/>
        <w:b/>
        <w:color w:val="000000" w:themeColor="text1"/>
        <w:sz w:val="28"/>
        <w:highlight w:val="lightGray"/>
      </w:rPr>
      <w:fldChar w:fldCharType="end"/>
    </w:r>
  </w:p>
  <w:p w14:paraId="324F6AA2" w14:textId="77777777" w:rsidR="00170458" w:rsidRPr="00934492" w:rsidRDefault="00170458">
    <w:pPr>
      <w:pStyle w:val="Piedepgina"/>
      <w:rPr>
        <w:b/>
        <w:color w:val="000000" w:themeColor="text1"/>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D2A0E" w14:textId="77777777" w:rsidR="00170458" w:rsidRDefault="00170458" w:rsidP="00A45742">
      <w:r>
        <w:separator/>
      </w:r>
    </w:p>
  </w:footnote>
  <w:footnote w:type="continuationSeparator" w:id="0">
    <w:p w14:paraId="5F8FD206" w14:textId="77777777" w:rsidR="00170458" w:rsidRDefault="00170458" w:rsidP="00A45742">
      <w:r>
        <w:continuationSeparator/>
      </w:r>
    </w:p>
  </w:footnote>
  <w:footnote w:id="1">
    <w:p w14:paraId="6DCB6029" w14:textId="77777777" w:rsidR="00170458" w:rsidRPr="00726C41" w:rsidRDefault="00170458" w:rsidP="001875B9">
      <w:pPr>
        <w:pStyle w:val="Textonotapie"/>
        <w:ind w:left="284" w:hanging="284"/>
        <w:jc w:val="both"/>
        <w:rPr>
          <w:rFonts w:ascii="Times New Roman" w:hAnsi="Times New Roman"/>
        </w:rPr>
      </w:pPr>
      <w:r w:rsidRPr="00726C41">
        <w:rPr>
          <w:rStyle w:val="Refdenotaalpie"/>
          <w:rFonts w:ascii="Times New Roman" w:hAnsi="Times New Roman"/>
        </w:rPr>
        <w:footnoteRef/>
      </w:r>
      <w:r w:rsidRPr="00726C41">
        <w:rPr>
          <w:rFonts w:ascii="Times New Roman" w:hAnsi="Times New Roman"/>
        </w:rPr>
        <w:t xml:space="preserve"> </w:t>
      </w:r>
      <w:r>
        <w:rPr>
          <w:rFonts w:ascii="Times New Roman" w:hAnsi="Times New Roman"/>
          <w:lang w:val="es-GT"/>
        </w:rPr>
        <w:tab/>
      </w:r>
      <w:r w:rsidRPr="00726C41">
        <w:rPr>
          <w:rFonts w:ascii="Times New Roman" w:hAnsi="Times New Roman"/>
        </w:rPr>
        <w:t>Cuenta Integrada de Gastos y Transacciones Ambientales  Resultados y análisis; IARNA, Instituto de Agricultura, Recursos Naturales y Ambiente de la Universidad Rafael Landívar</w:t>
      </w:r>
    </w:p>
  </w:footnote>
  <w:footnote w:id="2">
    <w:p w14:paraId="2E35046D" w14:textId="77777777" w:rsidR="00170458" w:rsidRPr="00726C41" w:rsidRDefault="00170458" w:rsidP="001875B9">
      <w:pPr>
        <w:pStyle w:val="Textonotapie"/>
        <w:rPr>
          <w:rFonts w:ascii="Times New Roman" w:hAnsi="Times New Roman"/>
        </w:rPr>
      </w:pPr>
      <w:r>
        <w:rPr>
          <w:rStyle w:val="Refdenotaalpie"/>
        </w:rPr>
        <w:footnoteRef/>
      </w:r>
      <w:r>
        <w:t xml:space="preserve"> </w:t>
      </w:r>
      <w:r>
        <w:rPr>
          <w:lang w:val="es-GT"/>
        </w:rPr>
        <w:t xml:space="preserve">  </w:t>
      </w:r>
      <w:r w:rsidRPr="00726C41">
        <w:rPr>
          <w:rFonts w:ascii="Times New Roman" w:hAnsi="Times New Roman"/>
        </w:rPr>
        <w:t>Actualmente operándose a través del BID con el INAB en Guatemala.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3C59C" w14:textId="77777777" w:rsidR="00170458" w:rsidRDefault="00170458">
    <w:pPr>
      <w:pStyle w:val="Encabezado"/>
    </w:pPr>
    <w:r>
      <w:rPr>
        <w:noProof/>
      </w:rPr>
      <w:drawing>
        <wp:anchor distT="0" distB="0" distL="114300" distR="114300" simplePos="0" relativeHeight="251658240" behindDoc="1" locked="0" layoutInCell="1" allowOverlap="1" wp14:anchorId="42BCC368" wp14:editId="5EA151C8">
          <wp:simplePos x="0" y="0"/>
          <wp:positionH relativeFrom="column">
            <wp:posOffset>-1200716</wp:posOffset>
          </wp:positionH>
          <wp:positionV relativeFrom="paragraph">
            <wp:posOffset>-590528</wp:posOffset>
          </wp:positionV>
          <wp:extent cx="7944415" cy="10293552"/>
          <wp:effectExtent l="0" t="0" r="6350" b="0"/>
          <wp:wrapNone/>
          <wp:docPr id="45" name="Imagen 45" descr="fond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7147" cy="10323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0C1FF" w14:textId="77777777" w:rsidR="00170458" w:rsidRDefault="00170458">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751A9" w14:textId="77777777" w:rsidR="00170458" w:rsidRDefault="00170458">
    <w:pPr>
      <w:pStyle w:val="Encabezado"/>
    </w:pPr>
    <w:r>
      <w:rPr>
        <w:noProof/>
      </w:rPr>
      <w:drawing>
        <wp:anchor distT="0" distB="0" distL="114300" distR="114300" simplePos="0" relativeHeight="251660288" behindDoc="1" locked="0" layoutInCell="1" allowOverlap="1" wp14:anchorId="5693F956" wp14:editId="55B0AE55">
          <wp:simplePos x="0" y="0"/>
          <wp:positionH relativeFrom="column">
            <wp:posOffset>-1200716</wp:posOffset>
          </wp:positionH>
          <wp:positionV relativeFrom="paragraph">
            <wp:posOffset>-590528</wp:posOffset>
          </wp:positionV>
          <wp:extent cx="7944415" cy="10293552"/>
          <wp:effectExtent l="0" t="0" r="6350" b="0"/>
          <wp:wrapNone/>
          <wp:docPr id="1" name="Imagen 45" descr="fond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4415" cy="10293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479DE" w14:textId="77777777" w:rsidR="00170458" w:rsidRDefault="0017045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7E3E76"/>
    <w:lvl w:ilvl="0">
      <w:start w:val="1"/>
      <w:numFmt w:val="decimal"/>
      <w:pStyle w:val="Listaconnmeros"/>
      <w:lvlText w:val="%1."/>
      <w:lvlJc w:val="left"/>
      <w:pPr>
        <w:tabs>
          <w:tab w:val="num" w:pos="360"/>
        </w:tabs>
        <w:ind w:left="360" w:hanging="360"/>
      </w:pPr>
    </w:lvl>
  </w:abstractNum>
  <w:abstractNum w:abstractNumId="1">
    <w:nsid w:val="FFFFFF89"/>
    <w:multiLevelType w:val="singleLevel"/>
    <w:tmpl w:val="59D4851E"/>
    <w:lvl w:ilvl="0">
      <w:start w:val="1"/>
      <w:numFmt w:val="bullet"/>
      <w:pStyle w:val="Listaconvietas"/>
      <w:lvlText w:val="−"/>
      <w:lvlJc w:val="left"/>
      <w:pPr>
        <w:ind w:left="720" w:hanging="360"/>
      </w:pPr>
      <w:rPr>
        <w:rFonts w:ascii="Century Gothic" w:hAnsi="Century Gothic" w:hint="default"/>
        <w:color w:val="0D0D0D"/>
      </w:rPr>
    </w:lvl>
  </w:abstractNum>
  <w:abstractNum w:abstractNumId="2">
    <w:nsid w:val="0B560EC6"/>
    <w:multiLevelType w:val="hybridMultilevel"/>
    <w:tmpl w:val="3D96FBD2"/>
    <w:lvl w:ilvl="0" w:tplc="100A0003">
      <w:start w:val="1"/>
      <w:numFmt w:val="bullet"/>
      <w:lvlText w:val="o"/>
      <w:lvlJc w:val="left"/>
      <w:pPr>
        <w:ind w:left="720" w:hanging="360"/>
      </w:pPr>
      <w:rPr>
        <w:rFonts w:ascii="Courier New" w:hAnsi="Courier New" w:cs="Courier New"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nsid w:val="0D10562D"/>
    <w:multiLevelType w:val="hybridMultilevel"/>
    <w:tmpl w:val="82DA77F6"/>
    <w:lvl w:ilvl="0" w:tplc="1BA86BA2">
      <w:numFmt w:val="bullet"/>
      <w:lvlText w:val="-"/>
      <w:lvlJc w:val="left"/>
      <w:pPr>
        <w:ind w:left="720" w:hanging="360"/>
      </w:pPr>
      <w:rPr>
        <w:rFonts w:ascii="Arial" w:eastAsia="Constantia"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0E115673"/>
    <w:multiLevelType w:val="hybridMultilevel"/>
    <w:tmpl w:val="8D7413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13351E23"/>
    <w:multiLevelType w:val="hybridMultilevel"/>
    <w:tmpl w:val="AFA03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DB08D1"/>
    <w:multiLevelType w:val="hybridMultilevel"/>
    <w:tmpl w:val="FA5892CA"/>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27192234"/>
    <w:multiLevelType w:val="hybridMultilevel"/>
    <w:tmpl w:val="B1D6FED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2F3F43A1"/>
    <w:multiLevelType w:val="hybridMultilevel"/>
    <w:tmpl w:val="8FCE5B1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41BE5ABF"/>
    <w:multiLevelType w:val="hybridMultilevel"/>
    <w:tmpl w:val="C31EEC74"/>
    <w:lvl w:ilvl="0" w:tplc="8A541E32">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nsid w:val="47FA0807"/>
    <w:multiLevelType w:val="hybridMultilevel"/>
    <w:tmpl w:val="A022D82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4D69784D"/>
    <w:multiLevelType w:val="hybridMultilevel"/>
    <w:tmpl w:val="D4381E36"/>
    <w:lvl w:ilvl="0" w:tplc="8A541E32">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5AB22D59"/>
    <w:multiLevelType w:val="hybridMultilevel"/>
    <w:tmpl w:val="F5CC3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5D43B5C"/>
    <w:multiLevelType w:val="hybridMultilevel"/>
    <w:tmpl w:val="01D21C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nsid w:val="78E2388D"/>
    <w:multiLevelType w:val="hybridMultilevel"/>
    <w:tmpl w:val="837A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FB22A48"/>
    <w:multiLevelType w:val="hybridMultilevel"/>
    <w:tmpl w:val="B440A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7"/>
  </w:num>
  <w:num w:numId="5">
    <w:abstractNumId w:val="3"/>
  </w:num>
  <w:num w:numId="6">
    <w:abstractNumId w:val="10"/>
  </w:num>
  <w:num w:numId="7">
    <w:abstractNumId w:val="13"/>
  </w:num>
  <w:num w:numId="8">
    <w:abstractNumId w:val="14"/>
  </w:num>
  <w:num w:numId="9">
    <w:abstractNumId w:val="12"/>
  </w:num>
  <w:num w:numId="10">
    <w:abstractNumId w:val="5"/>
  </w:num>
  <w:num w:numId="11">
    <w:abstractNumId w:val="15"/>
  </w:num>
  <w:num w:numId="12">
    <w:abstractNumId w:val="4"/>
  </w:num>
  <w:num w:numId="13">
    <w:abstractNumId w:val="2"/>
  </w:num>
  <w:num w:numId="14">
    <w:abstractNumId w:val="9"/>
  </w:num>
  <w:num w:numId="15">
    <w:abstractNumId w:val="11"/>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AC"/>
    <w:rsid w:val="00005533"/>
    <w:rsid w:val="000103CA"/>
    <w:rsid w:val="00016F0F"/>
    <w:rsid w:val="000258D8"/>
    <w:rsid w:val="00035999"/>
    <w:rsid w:val="00077641"/>
    <w:rsid w:val="000B1B3E"/>
    <w:rsid w:val="000D1EAC"/>
    <w:rsid w:val="000E43E0"/>
    <w:rsid w:val="001332E5"/>
    <w:rsid w:val="00170458"/>
    <w:rsid w:val="001875B9"/>
    <w:rsid w:val="001E77F3"/>
    <w:rsid w:val="001F1CEF"/>
    <w:rsid w:val="00235717"/>
    <w:rsid w:val="002457AE"/>
    <w:rsid w:val="002620E8"/>
    <w:rsid w:val="002A5D8D"/>
    <w:rsid w:val="002B7247"/>
    <w:rsid w:val="0030280E"/>
    <w:rsid w:val="00325B14"/>
    <w:rsid w:val="003506B2"/>
    <w:rsid w:val="00392573"/>
    <w:rsid w:val="003D1D1A"/>
    <w:rsid w:val="003D5B81"/>
    <w:rsid w:val="0041527B"/>
    <w:rsid w:val="00415857"/>
    <w:rsid w:val="0043433E"/>
    <w:rsid w:val="0046722C"/>
    <w:rsid w:val="004F2C4E"/>
    <w:rsid w:val="00530C81"/>
    <w:rsid w:val="00552BA3"/>
    <w:rsid w:val="0056215A"/>
    <w:rsid w:val="00596888"/>
    <w:rsid w:val="00652A63"/>
    <w:rsid w:val="00674325"/>
    <w:rsid w:val="006A58E9"/>
    <w:rsid w:val="006D0BA9"/>
    <w:rsid w:val="007F3F33"/>
    <w:rsid w:val="008168CA"/>
    <w:rsid w:val="00837662"/>
    <w:rsid w:val="008748BF"/>
    <w:rsid w:val="008816BF"/>
    <w:rsid w:val="0088195D"/>
    <w:rsid w:val="008A5768"/>
    <w:rsid w:val="008F7EF4"/>
    <w:rsid w:val="00901C57"/>
    <w:rsid w:val="009102A1"/>
    <w:rsid w:val="009205D4"/>
    <w:rsid w:val="00934492"/>
    <w:rsid w:val="0095678C"/>
    <w:rsid w:val="009A5652"/>
    <w:rsid w:val="00A1146E"/>
    <w:rsid w:val="00A45742"/>
    <w:rsid w:val="00AD3548"/>
    <w:rsid w:val="00B95D79"/>
    <w:rsid w:val="00BB7C99"/>
    <w:rsid w:val="00C70334"/>
    <w:rsid w:val="00D020C2"/>
    <w:rsid w:val="00D369CD"/>
    <w:rsid w:val="00D47D25"/>
    <w:rsid w:val="00D75B5B"/>
    <w:rsid w:val="00D9061E"/>
    <w:rsid w:val="00DA5E40"/>
    <w:rsid w:val="00DA6EE7"/>
    <w:rsid w:val="00DB293F"/>
    <w:rsid w:val="00E03E6F"/>
    <w:rsid w:val="00E856BF"/>
    <w:rsid w:val="00EA455B"/>
    <w:rsid w:val="00F313B5"/>
    <w:rsid w:val="00F534A6"/>
    <w:rsid w:val="00FD19AA"/>
    <w:rsid w:val="00FE2359"/>
    <w:rsid w:val="00FE41BE"/>
  </w:rsids>
  <m:mathPr>
    <m:mathFont m:val="Cambria Math"/>
    <m:brkBin m:val="before"/>
    <m:brkBinSub m:val="--"/>
    <m:smallFrac/>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FD0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Number" w:uiPriority="11" w:qFormat="1"/>
    <w:lsdException w:name="Title" w:semiHidden="0" w:uiPriority="2" w:unhideWhenUsed="0" w:qFormat="1"/>
    <w:lsdException w:name="Default Paragraph Font" w:uiPriority="1"/>
    <w:lsdException w:name="Subtitle" w:semiHidden="0" w:uiPriority="3"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EAC"/>
    <w:pPr>
      <w:spacing w:after="0" w:line="240" w:lineRule="auto"/>
    </w:pPr>
    <w:rPr>
      <w:rFonts w:ascii="Verdana" w:eastAsia="Times New Roman" w:hAnsi="Verdana" w:cs="Times New Roman"/>
      <w:lang w:val="es-ES" w:eastAsia="es-ES"/>
    </w:rPr>
  </w:style>
  <w:style w:type="paragraph" w:styleId="Ttulo1">
    <w:name w:val="heading 1"/>
    <w:basedOn w:val="Normal"/>
    <w:next w:val="Normal"/>
    <w:link w:val="Ttulo1Car"/>
    <w:uiPriority w:val="9"/>
    <w:qFormat/>
    <w:rsid w:val="0041527B"/>
    <w:pPr>
      <w:keepNext/>
      <w:keepLines/>
      <w:spacing w:before="600" w:after="60" w:line="264" w:lineRule="auto"/>
      <w:contextualSpacing/>
      <w:outlineLvl w:val="0"/>
    </w:pPr>
    <w:rPr>
      <w:rFonts w:ascii="Constantia" w:hAnsi="Constantia"/>
      <w:color w:val="007789"/>
      <w:sz w:val="32"/>
      <w:szCs w:val="20"/>
      <w:lang w:val="x-none" w:eastAsia="x-none"/>
    </w:rPr>
  </w:style>
  <w:style w:type="paragraph" w:styleId="Ttulo2">
    <w:name w:val="heading 2"/>
    <w:basedOn w:val="Normal"/>
    <w:next w:val="Normal"/>
    <w:link w:val="Ttulo2Car"/>
    <w:uiPriority w:val="9"/>
    <w:unhideWhenUsed/>
    <w:qFormat/>
    <w:rsid w:val="0041527B"/>
    <w:pPr>
      <w:keepNext/>
      <w:keepLines/>
      <w:spacing w:before="240" w:line="264" w:lineRule="auto"/>
      <w:contextualSpacing/>
      <w:outlineLvl w:val="1"/>
    </w:pPr>
    <w:rPr>
      <w:rFonts w:ascii="Constantia" w:hAnsi="Constantia"/>
      <w:caps/>
      <w:color w:val="007789"/>
      <w:sz w:val="24"/>
      <w:szCs w:val="20"/>
      <w:lang w:val="x-none" w:eastAsia="x-none"/>
    </w:rPr>
  </w:style>
  <w:style w:type="paragraph" w:styleId="Ttulo3">
    <w:name w:val="heading 3"/>
    <w:basedOn w:val="Normal"/>
    <w:next w:val="Normal"/>
    <w:link w:val="Ttulo3Car"/>
    <w:uiPriority w:val="9"/>
    <w:semiHidden/>
    <w:unhideWhenUsed/>
    <w:qFormat/>
    <w:rsid w:val="001875B9"/>
    <w:pPr>
      <w:keepNext/>
      <w:keepLines/>
      <w:spacing w:before="40" w:line="264" w:lineRule="auto"/>
      <w:outlineLvl w:val="2"/>
    </w:pPr>
    <w:rPr>
      <w:rFonts w:ascii="Constantia" w:hAnsi="Constantia"/>
      <w:color w:val="004F5B"/>
      <w:sz w:val="24"/>
      <w:szCs w:val="24"/>
      <w:lang w:val="x-none" w:eastAsia="x-none"/>
    </w:rPr>
  </w:style>
  <w:style w:type="paragraph" w:styleId="Ttulo6">
    <w:name w:val="heading 6"/>
    <w:basedOn w:val="Normal"/>
    <w:next w:val="Normal"/>
    <w:link w:val="Ttulo6Car"/>
    <w:uiPriority w:val="9"/>
    <w:semiHidden/>
    <w:unhideWhenUsed/>
    <w:qFormat/>
    <w:rsid w:val="001875B9"/>
    <w:pPr>
      <w:keepNext/>
      <w:keepLines/>
      <w:spacing w:before="40" w:line="264" w:lineRule="auto"/>
      <w:outlineLvl w:val="5"/>
    </w:pPr>
    <w:rPr>
      <w:rFonts w:ascii="Constantia" w:hAnsi="Constantia"/>
      <w:color w:val="004F5B"/>
      <w:sz w:val="20"/>
      <w:szCs w:val="20"/>
      <w:lang w:val="x-none" w:eastAsia="x-none"/>
    </w:rPr>
  </w:style>
  <w:style w:type="paragraph" w:styleId="Ttulo7">
    <w:name w:val="heading 7"/>
    <w:basedOn w:val="Normal"/>
    <w:next w:val="Normal"/>
    <w:link w:val="Ttulo7Car"/>
    <w:uiPriority w:val="9"/>
    <w:semiHidden/>
    <w:unhideWhenUsed/>
    <w:qFormat/>
    <w:rsid w:val="001875B9"/>
    <w:pPr>
      <w:keepNext/>
      <w:keepLines/>
      <w:spacing w:before="40" w:line="264" w:lineRule="auto"/>
      <w:outlineLvl w:val="6"/>
    </w:pPr>
    <w:rPr>
      <w:rFonts w:ascii="Constantia" w:hAnsi="Constantia"/>
      <w:i/>
      <w:iCs/>
      <w:color w:val="004F5B"/>
      <w:sz w:val="20"/>
      <w:szCs w:val="20"/>
      <w:lang w:val="x-none" w:eastAsia="x-none"/>
    </w:rPr>
  </w:style>
  <w:style w:type="paragraph" w:styleId="Ttulo8">
    <w:name w:val="heading 8"/>
    <w:basedOn w:val="Normal"/>
    <w:next w:val="Normal"/>
    <w:link w:val="Ttulo8Car"/>
    <w:uiPriority w:val="9"/>
    <w:semiHidden/>
    <w:unhideWhenUsed/>
    <w:qFormat/>
    <w:rsid w:val="001875B9"/>
    <w:pPr>
      <w:keepNext/>
      <w:keepLines/>
      <w:spacing w:before="40" w:line="264" w:lineRule="auto"/>
      <w:outlineLvl w:val="7"/>
    </w:pPr>
    <w:rPr>
      <w:rFonts w:ascii="Constantia" w:hAnsi="Constantia"/>
      <w:color w:val="272727"/>
      <w:sz w:val="20"/>
      <w:szCs w:val="21"/>
      <w:lang w:val="x-none" w:eastAsia="x-none"/>
    </w:rPr>
  </w:style>
  <w:style w:type="paragraph" w:styleId="Ttulo9">
    <w:name w:val="heading 9"/>
    <w:basedOn w:val="Normal"/>
    <w:next w:val="Normal"/>
    <w:link w:val="Ttulo9Car"/>
    <w:uiPriority w:val="9"/>
    <w:semiHidden/>
    <w:unhideWhenUsed/>
    <w:qFormat/>
    <w:rsid w:val="001875B9"/>
    <w:pPr>
      <w:keepNext/>
      <w:keepLines/>
      <w:spacing w:before="40" w:line="264" w:lineRule="auto"/>
      <w:outlineLvl w:val="8"/>
    </w:pPr>
    <w:rPr>
      <w:rFonts w:ascii="Constantia" w:hAnsi="Constantia"/>
      <w:i/>
      <w:iCs/>
      <w:color w:val="272727"/>
      <w:sz w:val="20"/>
      <w:szCs w:val="21"/>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1EAC"/>
    <w:pPr>
      <w:ind w:left="720"/>
    </w:pPr>
    <w:rPr>
      <w:rFonts w:ascii="Calibri" w:eastAsia="Calibri" w:hAnsi="Calibri"/>
      <w:lang w:val="en-US" w:eastAsia="en-US"/>
    </w:rPr>
  </w:style>
  <w:style w:type="table" w:customStyle="1" w:styleId="Cuadrculaclara-nfasis12">
    <w:name w:val="Cuadrícula clara - Énfasis 12"/>
    <w:basedOn w:val="Tablanormal"/>
    <w:uiPriority w:val="62"/>
    <w:rsid w:val="000D1EA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Textoennegrita">
    <w:name w:val="Strong"/>
    <w:qFormat/>
    <w:rsid w:val="00016F0F"/>
    <w:rPr>
      <w:b/>
      <w:bCs/>
    </w:rPr>
  </w:style>
  <w:style w:type="paragraph" w:styleId="Sinespaciado">
    <w:name w:val="No Spacing"/>
    <w:link w:val="SinespaciadoCar"/>
    <w:uiPriority w:val="1"/>
    <w:qFormat/>
    <w:rsid w:val="00016F0F"/>
    <w:pPr>
      <w:spacing w:after="0" w:line="240" w:lineRule="auto"/>
    </w:pPr>
    <w:rPr>
      <w:rFonts w:ascii="Verdana" w:eastAsia="Times New Roman" w:hAnsi="Verdana" w:cs="Times New Roman"/>
      <w:lang w:val="es-ES" w:eastAsia="es-ES"/>
    </w:rPr>
  </w:style>
  <w:style w:type="paragraph" w:styleId="Encabezado">
    <w:name w:val="header"/>
    <w:basedOn w:val="Normal"/>
    <w:link w:val="EncabezadoCar"/>
    <w:uiPriority w:val="99"/>
    <w:unhideWhenUsed/>
    <w:rsid w:val="00A45742"/>
    <w:pPr>
      <w:tabs>
        <w:tab w:val="center" w:pos="4252"/>
        <w:tab w:val="right" w:pos="8504"/>
      </w:tabs>
    </w:pPr>
  </w:style>
  <w:style w:type="character" w:customStyle="1" w:styleId="EncabezadoCar">
    <w:name w:val="Encabezado Car"/>
    <w:basedOn w:val="Fuentedeprrafopredeter"/>
    <w:link w:val="Encabezado"/>
    <w:uiPriority w:val="99"/>
    <w:rsid w:val="00A45742"/>
    <w:rPr>
      <w:rFonts w:ascii="Verdana" w:eastAsia="Times New Roman" w:hAnsi="Verdana" w:cs="Times New Roman"/>
      <w:lang w:val="es-ES" w:eastAsia="es-ES"/>
    </w:rPr>
  </w:style>
  <w:style w:type="paragraph" w:styleId="Piedepgina">
    <w:name w:val="footer"/>
    <w:basedOn w:val="Normal"/>
    <w:link w:val="PiedepginaCar"/>
    <w:uiPriority w:val="99"/>
    <w:unhideWhenUsed/>
    <w:rsid w:val="00A45742"/>
    <w:pPr>
      <w:tabs>
        <w:tab w:val="center" w:pos="4252"/>
        <w:tab w:val="right" w:pos="8504"/>
      </w:tabs>
    </w:pPr>
  </w:style>
  <w:style w:type="character" w:customStyle="1" w:styleId="PiedepginaCar">
    <w:name w:val="Pie de página Car"/>
    <w:basedOn w:val="Fuentedeprrafopredeter"/>
    <w:link w:val="Piedepgina"/>
    <w:uiPriority w:val="99"/>
    <w:rsid w:val="00A45742"/>
    <w:rPr>
      <w:rFonts w:ascii="Verdana" w:eastAsia="Times New Roman" w:hAnsi="Verdana" w:cs="Times New Roman"/>
      <w:lang w:val="es-ES" w:eastAsia="es-ES"/>
    </w:rPr>
  </w:style>
  <w:style w:type="character" w:customStyle="1" w:styleId="Ttulo1Car">
    <w:name w:val="Título 1 Car"/>
    <w:basedOn w:val="Fuentedeprrafopredeter"/>
    <w:link w:val="Ttulo1"/>
    <w:uiPriority w:val="9"/>
    <w:rsid w:val="0041527B"/>
    <w:rPr>
      <w:rFonts w:ascii="Constantia" w:eastAsia="Times New Roman" w:hAnsi="Constantia" w:cs="Times New Roman"/>
      <w:color w:val="007789"/>
      <w:sz w:val="32"/>
      <w:szCs w:val="20"/>
      <w:lang w:val="x-none" w:eastAsia="x-none"/>
    </w:rPr>
  </w:style>
  <w:style w:type="character" w:customStyle="1" w:styleId="Ttulo2Car">
    <w:name w:val="Título 2 Car"/>
    <w:basedOn w:val="Fuentedeprrafopredeter"/>
    <w:link w:val="Ttulo2"/>
    <w:uiPriority w:val="9"/>
    <w:rsid w:val="0041527B"/>
    <w:rPr>
      <w:rFonts w:ascii="Constantia" w:eastAsia="Times New Roman" w:hAnsi="Constantia" w:cs="Times New Roman"/>
      <w:caps/>
      <w:color w:val="007789"/>
      <w:sz w:val="24"/>
      <w:szCs w:val="20"/>
      <w:lang w:val="x-none" w:eastAsia="x-none"/>
    </w:rPr>
  </w:style>
  <w:style w:type="paragraph" w:styleId="Listaconvietas">
    <w:name w:val="List Bullet"/>
    <w:basedOn w:val="Normal"/>
    <w:uiPriority w:val="10"/>
    <w:unhideWhenUsed/>
    <w:qFormat/>
    <w:rsid w:val="0041527B"/>
    <w:pPr>
      <w:numPr>
        <w:numId w:val="1"/>
      </w:numPr>
      <w:spacing w:before="120" w:after="200" w:line="264" w:lineRule="auto"/>
    </w:pPr>
    <w:rPr>
      <w:rFonts w:ascii="Constantia" w:eastAsia="Constantia" w:hAnsi="Constantia"/>
      <w:color w:val="595959"/>
      <w:lang w:val="es-GT" w:eastAsia="en-US"/>
    </w:rPr>
  </w:style>
  <w:style w:type="paragraph" w:styleId="Epgrafe">
    <w:name w:val="caption"/>
    <w:basedOn w:val="Normal"/>
    <w:next w:val="Normal"/>
    <w:uiPriority w:val="35"/>
    <w:unhideWhenUsed/>
    <w:qFormat/>
    <w:rsid w:val="0041527B"/>
    <w:pPr>
      <w:spacing w:after="200"/>
    </w:pPr>
    <w:rPr>
      <w:rFonts w:ascii="Constantia" w:eastAsia="Constantia" w:hAnsi="Constantia"/>
      <w:i/>
      <w:iCs/>
      <w:color w:val="4E5B6F"/>
      <w:szCs w:val="18"/>
      <w:lang w:val="es-GT" w:eastAsia="en-US"/>
    </w:rPr>
  </w:style>
  <w:style w:type="paragraph" w:styleId="Textonotapie">
    <w:name w:val="footnote text"/>
    <w:basedOn w:val="Normal"/>
    <w:link w:val="TextonotapieCar"/>
    <w:uiPriority w:val="99"/>
    <w:semiHidden/>
    <w:unhideWhenUsed/>
    <w:rsid w:val="0041527B"/>
    <w:rPr>
      <w:rFonts w:ascii="Constantia" w:eastAsia="Constantia" w:hAnsi="Constantia"/>
      <w:sz w:val="20"/>
      <w:szCs w:val="20"/>
      <w:lang w:val="x-none" w:eastAsia="x-none"/>
    </w:rPr>
  </w:style>
  <w:style w:type="character" w:customStyle="1" w:styleId="TextonotapieCar">
    <w:name w:val="Texto nota pie Car"/>
    <w:basedOn w:val="Fuentedeprrafopredeter"/>
    <w:link w:val="Textonotapie"/>
    <w:uiPriority w:val="99"/>
    <w:semiHidden/>
    <w:rsid w:val="0041527B"/>
    <w:rPr>
      <w:rFonts w:ascii="Constantia" w:eastAsia="Constantia" w:hAnsi="Constantia" w:cs="Times New Roman"/>
      <w:sz w:val="20"/>
      <w:szCs w:val="20"/>
      <w:lang w:val="x-none" w:eastAsia="x-none"/>
    </w:rPr>
  </w:style>
  <w:style w:type="character" w:styleId="Hipervnculo">
    <w:name w:val="Hyperlink"/>
    <w:uiPriority w:val="99"/>
    <w:unhideWhenUsed/>
    <w:rsid w:val="0041527B"/>
    <w:rPr>
      <w:color w:val="835D00"/>
      <w:u w:val="single"/>
    </w:rPr>
  </w:style>
  <w:style w:type="character" w:styleId="Refdenotaalpie">
    <w:name w:val="footnote reference"/>
    <w:uiPriority w:val="99"/>
    <w:semiHidden/>
    <w:unhideWhenUsed/>
    <w:rsid w:val="0041527B"/>
    <w:rPr>
      <w:vertAlign w:val="superscript"/>
    </w:rPr>
  </w:style>
  <w:style w:type="character" w:customStyle="1" w:styleId="Ttulo3Car">
    <w:name w:val="Título 3 Car"/>
    <w:basedOn w:val="Fuentedeprrafopredeter"/>
    <w:link w:val="Ttulo3"/>
    <w:uiPriority w:val="9"/>
    <w:semiHidden/>
    <w:rsid w:val="001875B9"/>
    <w:rPr>
      <w:rFonts w:ascii="Constantia" w:eastAsia="Times New Roman" w:hAnsi="Constantia" w:cs="Times New Roman"/>
      <w:color w:val="004F5B"/>
      <w:sz w:val="24"/>
      <w:szCs w:val="24"/>
      <w:lang w:val="x-none" w:eastAsia="x-none"/>
    </w:rPr>
  </w:style>
  <w:style w:type="character" w:customStyle="1" w:styleId="Ttulo6Car">
    <w:name w:val="Título 6 Car"/>
    <w:basedOn w:val="Fuentedeprrafopredeter"/>
    <w:link w:val="Ttulo6"/>
    <w:uiPriority w:val="9"/>
    <w:semiHidden/>
    <w:rsid w:val="001875B9"/>
    <w:rPr>
      <w:rFonts w:ascii="Constantia" w:eastAsia="Times New Roman" w:hAnsi="Constantia" w:cs="Times New Roman"/>
      <w:color w:val="004F5B"/>
      <w:sz w:val="20"/>
      <w:szCs w:val="20"/>
      <w:lang w:val="x-none" w:eastAsia="x-none"/>
    </w:rPr>
  </w:style>
  <w:style w:type="character" w:customStyle="1" w:styleId="Ttulo7Car">
    <w:name w:val="Título 7 Car"/>
    <w:basedOn w:val="Fuentedeprrafopredeter"/>
    <w:link w:val="Ttulo7"/>
    <w:uiPriority w:val="9"/>
    <w:semiHidden/>
    <w:rsid w:val="001875B9"/>
    <w:rPr>
      <w:rFonts w:ascii="Constantia" w:eastAsia="Times New Roman" w:hAnsi="Constantia" w:cs="Times New Roman"/>
      <w:i/>
      <w:iCs/>
      <w:color w:val="004F5B"/>
      <w:sz w:val="20"/>
      <w:szCs w:val="20"/>
      <w:lang w:val="x-none" w:eastAsia="x-none"/>
    </w:rPr>
  </w:style>
  <w:style w:type="character" w:customStyle="1" w:styleId="Ttulo8Car">
    <w:name w:val="Título 8 Car"/>
    <w:basedOn w:val="Fuentedeprrafopredeter"/>
    <w:link w:val="Ttulo8"/>
    <w:uiPriority w:val="9"/>
    <w:semiHidden/>
    <w:rsid w:val="001875B9"/>
    <w:rPr>
      <w:rFonts w:ascii="Constantia" w:eastAsia="Times New Roman" w:hAnsi="Constantia" w:cs="Times New Roman"/>
      <w:color w:val="272727"/>
      <w:sz w:val="20"/>
      <w:szCs w:val="21"/>
      <w:lang w:val="x-none" w:eastAsia="x-none"/>
    </w:rPr>
  </w:style>
  <w:style w:type="character" w:customStyle="1" w:styleId="Ttulo9Car">
    <w:name w:val="Título 9 Car"/>
    <w:basedOn w:val="Fuentedeprrafopredeter"/>
    <w:link w:val="Ttulo9"/>
    <w:uiPriority w:val="9"/>
    <w:semiHidden/>
    <w:rsid w:val="001875B9"/>
    <w:rPr>
      <w:rFonts w:ascii="Constantia" w:eastAsia="Times New Roman" w:hAnsi="Constantia" w:cs="Times New Roman"/>
      <w:i/>
      <w:iCs/>
      <w:color w:val="272727"/>
      <w:sz w:val="20"/>
      <w:szCs w:val="21"/>
      <w:lang w:val="x-none" w:eastAsia="x-none"/>
    </w:rPr>
  </w:style>
  <w:style w:type="paragraph" w:customStyle="1" w:styleId="Informacindecontacto">
    <w:name w:val="Información de contacto"/>
    <w:basedOn w:val="Normal"/>
    <w:uiPriority w:val="4"/>
    <w:qFormat/>
    <w:rsid w:val="001875B9"/>
    <w:pPr>
      <w:spacing w:line="264" w:lineRule="auto"/>
      <w:jc w:val="center"/>
    </w:pPr>
    <w:rPr>
      <w:rFonts w:ascii="Constantia" w:eastAsia="Constantia" w:hAnsi="Constantia"/>
      <w:color w:val="595959"/>
      <w:lang w:val="es-GT" w:eastAsia="en-US"/>
    </w:rPr>
  </w:style>
  <w:style w:type="paragraph" w:styleId="Ttulo">
    <w:name w:val="Title"/>
    <w:basedOn w:val="Normal"/>
    <w:link w:val="TtuloCar"/>
    <w:uiPriority w:val="2"/>
    <w:unhideWhenUsed/>
    <w:qFormat/>
    <w:rsid w:val="001875B9"/>
    <w:pPr>
      <w:spacing w:before="480" w:after="40"/>
      <w:contextualSpacing/>
      <w:jc w:val="center"/>
    </w:pPr>
    <w:rPr>
      <w:rFonts w:ascii="Constantia" w:hAnsi="Constantia"/>
      <w:color w:val="007789"/>
      <w:kern w:val="28"/>
      <w:sz w:val="60"/>
      <w:szCs w:val="20"/>
      <w:lang w:val="x-none" w:eastAsia="x-none"/>
    </w:rPr>
  </w:style>
  <w:style w:type="character" w:customStyle="1" w:styleId="TtuloCar">
    <w:name w:val="Título Car"/>
    <w:basedOn w:val="Fuentedeprrafopredeter"/>
    <w:link w:val="Ttulo"/>
    <w:uiPriority w:val="2"/>
    <w:rsid w:val="001875B9"/>
    <w:rPr>
      <w:rFonts w:ascii="Constantia" w:eastAsia="Times New Roman" w:hAnsi="Constantia" w:cs="Times New Roman"/>
      <w:color w:val="007789"/>
      <w:kern w:val="28"/>
      <w:sz w:val="60"/>
      <w:szCs w:val="20"/>
      <w:lang w:val="x-none" w:eastAsia="x-none"/>
    </w:rPr>
  </w:style>
  <w:style w:type="paragraph" w:styleId="Subttulo">
    <w:name w:val="Subtitle"/>
    <w:basedOn w:val="Normal"/>
    <w:link w:val="SubttuloCar"/>
    <w:uiPriority w:val="3"/>
    <w:unhideWhenUsed/>
    <w:qFormat/>
    <w:rsid w:val="001875B9"/>
    <w:pPr>
      <w:numPr>
        <w:ilvl w:val="1"/>
      </w:numPr>
      <w:spacing w:after="480" w:line="264" w:lineRule="auto"/>
      <w:contextualSpacing/>
      <w:jc w:val="center"/>
    </w:pPr>
    <w:rPr>
      <w:rFonts w:ascii="Constantia" w:hAnsi="Constantia"/>
      <w:caps/>
      <w:sz w:val="26"/>
      <w:szCs w:val="20"/>
      <w:lang w:val="x-none" w:eastAsia="x-none"/>
    </w:rPr>
  </w:style>
  <w:style w:type="character" w:customStyle="1" w:styleId="SubttuloCar">
    <w:name w:val="Subtítulo Car"/>
    <w:basedOn w:val="Fuentedeprrafopredeter"/>
    <w:link w:val="Subttulo"/>
    <w:uiPriority w:val="3"/>
    <w:rsid w:val="001875B9"/>
    <w:rPr>
      <w:rFonts w:ascii="Constantia" w:eastAsia="Times New Roman" w:hAnsi="Constantia" w:cs="Times New Roman"/>
      <w:caps/>
      <w:sz w:val="26"/>
      <w:szCs w:val="20"/>
      <w:lang w:val="x-none" w:eastAsia="x-none"/>
    </w:rPr>
  </w:style>
  <w:style w:type="paragraph" w:customStyle="1" w:styleId="Foto">
    <w:name w:val="Foto"/>
    <w:basedOn w:val="Normal"/>
    <w:uiPriority w:val="1"/>
    <w:qFormat/>
    <w:rsid w:val="001875B9"/>
    <w:pPr>
      <w:jc w:val="center"/>
    </w:pPr>
    <w:rPr>
      <w:rFonts w:ascii="Constantia" w:eastAsia="Constantia" w:hAnsi="Constantia"/>
      <w:color w:val="595959"/>
      <w:lang w:val="es-GT" w:eastAsia="en-US"/>
    </w:rPr>
  </w:style>
  <w:style w:type="paragraph" w:styleId="Listaconnmeros">
    <w:name w:val="List Number"/>
    <w:basedOn w:val="Normal"/>
    <w:uiPriority w:val="11"/>
    <w:unhideWhenUsed/>
    <w:qFormat/>
    <w:rsid w:val="001875B9"/>
    <w:pPr>
      <w:numPr>
        <w:numId w:val="16"/>
      </w:numPr>
      <w:spacing w:before="120" w:after="200" w:line="264" w:lineRule="auto"/>
      <w:contextualSpacing/>
    </w:pPr>
    <w:rPr>
      <w:rFonts w:ascii="Constantia" w:eastAsia="Constantia" w:hAnsi="Constantia"/>
      <w:color w:val="595959"/>
      <w:lang w:val="es-GT" w:eastAsia="en-US"/>
    </w:rPr>
  </w:style>
  <w:style w:type="character" w:styleId="nfasisintenso">
    <w:name w:val="Intense Emphasis"/>
    <w:uiPriority w:val="21"/>
    <w:unhideWhenUsed/>
    <w:qFormat/>
    <w:rsid w:val="001875B9"/>
    <w:rPr>
      <w:i/>
      <w:iCs/>
      <w:color w:val="007789"/>
    </w:rPr>
  </w:style>
  <w:style w:type="paragraph" w:styleId="Citaintensa">
    <w:name w:val="Intense Quote"/>
    <w:basedOn w:val="Normal"/>
    <w:next w:val="Normal"/>
    <w:link w:val="CitaintensaCar"/>
    <w:uiPriority w:val="30"/>
    <w:unhideWhenUsed/>
    <w:qFormat/>
    <w:rsid w:val="001875B9"/>
    <w:pPr>
      <w:pBdr>
        <w:top w:val="single" w:sz="4" w:space="10" w:color="007789"/>
        <w:bottom w:val="single" w:sz="4" w:space="10" w:color="007789"/>
      </w:pBdr>
      <w:spacing w:before="360" w:after="360" w:line="264" w:lineRule="auto"/>
      <w:ind w:left="864" w:right="864"/>
      <w:jc w:val="center"/>
    </w:pPr>
    <w:rPr>
      <w:rFonts w:ascii="Constantia" w:eastAsia="Constantia" w:hAnsi="Constantia"/>
      <w:i/>
      <w:iCs/>
      <w:color w:val="007789"/>
      <w:sz w:val="20"/>
      <w:szCs w:val="20"/>
      <w:lang w:val="x-none" w:eastAsia="x-none"/>
    </w:rPr>
  </w:style>
  <w:style w:type="character" w:customStyle="1" w:styleId="CitaintensaCar">
    <w:name w:val="Cita intensa Car"/>
    <w:basedOn w:val="Fuentedeprrafopredeter"/>
    <w:link w:val="Citaintensa"/>
    <w:uiPriority w:val="30"/>
    <w:rsid w:val="001875B9"/>
    <w:rPr>
      <w:rFonts w:ascii="Constantia" w:eastAsia="Constantia" w:hAnsi="Constantia" w:cs="Times New Roman"/>
      <w:i/>
      <w:iCs/>
      <w:color w:val="007789"/>
      <w:sz w:val="20"/>
      <w:szCs w:val="20"/>
      <w:lang w:val="x-none" w:eastAsia="x-none"/>
    </w:rPr>
  </w:style>
  <w:style w:type="character" w:styleId="Referenciaintensa">
    <w:name w:val="Intense Reference"/>
    <w:uiPriority w:val="32"/>
    <w:unhideWhenUsed/>
    <w:qFormat/>
    <w:rsid w:val="001875B9"/>
    <w:rPr>
      <w:b/>
      <w:bCs/>
      <w:caps w:val="0"/>
      <w:smallCaps/>
      <w:color w:val="007789"/>
      <w:spacing w:val="5"/>
    </w:rPr>
  </w:style>
  <w:style w:type="paragraph" w:styleId="Textodeglobo">
    <w:name w:val="Balloon Text"/>
    <w:basedOn w:val="Normal"/>
    <w:link w:val="TextodegloboCar"/>
    <w:uiPriority w:val="99"/>
    <w:semiHidden/>
    <w:unhideWhenUsed/>
    <w:rsid w:val="001875B9"/>
    <w:rPr>
      <w:rFonts w:ascii="Segoe UI" w:eastAsia="Constantia" w:hAnsi="Segoe UI"/>
      <w:sz w:val="20"/>
      <w:szCs w:val="18"/>
      <w:lang w:val="x-none" w:eastAsia="x-none"/>
    </w:rPr>
  </w:style>
  <w:style w:type="character" w:customStyle="1" w:styleId="TextodegloboCar">
    <w:name w:val="Texto de globo Car"/>
    <w:basedOn w:val="Fuentedeprrafopredeter"/>
    <w:link w:val="Textodeglobo"/>
    <w:uiPriority w:val="99"/>
    <w:semiHidden/>
    <w:rsid w:val="001875B9"/>
    <w:rPr>
      <w:rFonts w:ascii="Segoe UI" w:eastAsia="Constantia" w:hAnsi="Segoe UI" w:cs="Times New Roman"/>
      <w:sz w:val="20"/>
      <w:szCs w:val="18"/>
      <w:lang w:val="x-none" w:eastAsia="x-none"/>
    </w:rPr>
  </w:style>
  <w:style w:type="paragraph" w:styleId="Textodebloque">
    <w:name w:val="Block Text"/>
    <w:basedOn w:val="Normal"/>
    <w:uiPriority w:val="99"/>
    <w:semiHidden/>
    <w:unhideWhenUsed/>
    <w:rsid w:val="001875B9"/>
    <w:pPr>
      <w:pBdr>
        <w:top w:val="single" w:sz="2" w:space="10" w:color="007789"/>
        <w:left w:val="single" w:sz="2" w:space="10" w:color="007789"/>
        <w:bottom w:val="single" w:sz="2" w:space="10" w:color="007789"/>
        <w:right w:val="single" w:sz="2" w:space="10" w:color="007789"/>
      </w:pBdr>
      <w:spacing w:before="120" w:after="200" w:line="264" w:lineRule="auto"/>
      <w:ind w:left="1152" w:right="1152"/>
    </w:pPr>
    <w:rPr>
      <w:rFonts w:ascii="Constantia" w:hAnsi="Constantia"/>
      <w:i/>
      <w:iCs/>
      <w:color w:val="007789"/>
      <w:lang w:val="es-GT" w:eastAsia="en-US"/>
    </w:rPr>
  </w:style>
  <w:style w:type="paragraph" w:styleId="Textodecuerpo3">
    <w:name w:val="Body Text 3"/>
    <w:basedOn w:val="Normal"/>
    <w:link w:val="Textodecuerpo3Car"/>
    <w:uiPriority w:val="99"/>
    <w:semiHidden/>
    <w:unhideWhenUsed/>
    <w:rsid w:val="001875B9"/>
    <w:pPr>
      <w:spacing w:before="120" w:after="120" w:line="264" w:lineRule="auto"/>
    </w:pPr>
    <w:rPr>
      <w:rFonts w:ascii="Constantia" w:eastAsia="Constantia" w:hAnsi="Constantia"/>
      <w:sz w:val="20"/>
      <w:szCs w:val="16"/>
      <w:lang w:val="x-none" w:eastAsia="x-none"/>
    </w:rPr>
  </w:style>
  <w:style w:type="character" w:customStyle="1" w:styleId="Textodecuerpo3Car">
    <w:name w:val="Texto de cuerpo 3 Car"/>
    <w:basedOn w:val="Fuentedeprrafopredeter"/>
    <w:link w:val="Textodecuerpo3"/>
    <w:uiPriority w:val="99"/>
    <w:semiHidden/>
    <w:rsid w:val="001875B9"/>
    <w:rPr>
      <w:rFonts w:ascii="Constantia" w:eastAsia="Constantia" w:hAnsi="Constantia" w:cs="Times New Roman"/>
      <w:sz w:val="20"/>
      <w:szCs w:val="16"/>
      <w:lang w:val="x-none" w:eastAsia="x-none"/>
    </w:rPr>
  </w:style>
  <w:style w:type="paragraph" w:styleId="Sangra3detdecuerpo">
    <w:name w:val="Body Text Indent 3"/>
    <w:basedOn w:val="Normal"/>
    <w:link w:val="Sangra3detdecuerpoCar"/>
    <w:uiPriority w:val="99"/>
    <w:semiHidden/>
    <w:unhideWhenUsed/>
    <w:rsid w:val="001875B9"/>
    <w:pPr>
      <w:spacing w:before="120" w:after="120" w:line="264" w:lineRule="auto"/>
      <w:ind w:left="360"/>
    </w:pPr>
    <w:rPr>
      <w:rFonts w:ascii="Constantia" w:eastAsia="Constantia" w:hAnsi="Constantia"/>
      <w:sz w:val="20"/>
      <w:szCs w:val="16"/>
      <w:lang w:val="x-none" w:eastAsia="x-none"/>
    </w:rPr>
  </w:style>
  <w:style w:type="character" w:customStyle="1" w:styleId="Sangra3detdecuerpoCar">
    <w:name w:val="Sangría 3 de t. de cuerpo Car"/>
    <w:basedOn w:val="Fuentedeprrafopredeter"/>
    <w:link w:val="Sangra3detdecuerpo"/>
    <w:uiPriority w:val="99"/>
    <w:semiHidden/>
    <w:rsid w:val="001875B9"/>
    <w:rPr>
      <w:rFonts w:ascii="Constantia" w:eastAsia="Constantia" w:hAnsi="Constantia" w:cs="Times New Roman"/>
      <w:sz w:val="20"/>
      <w:szCs w:val="16"/>
      <w:lang w:val="x-none" w:eastAsia="x-none"/>
    </w:rPr>
  </w:style>
  <w:style w:type="character" w:styleId="Refdecomentario">
    <w:name w:val="annotation reference"/>
    <w:uiPriority w:val="99"/>
    <w:semiHidden/>
    <w:unhideWhenUsed/>
    <w:rsid w:val="001875B9"/>
    <w:rPr>
      <w:sz w:val="22"/>
      <w:szCs w:val="16"/>
    </w:rPr>
  </w:style>
  <w:style w:type="paragraph" w:styleId="Textocomentario">
    <w:name w:val="annotation text"/>
    <w:basedOn w:val="Normal"/>
    <w:link w:val="TextocomentarioCar"/>
    <w:uiPriority w:val="99"/>
    <w:semiHidden/>
    <w:unhideWhenUsed/>
    <w:rsid w:val="001875B9"/>
    <w:pPr>
      <w:spacing w:before="120" w:after="200"/>
    </w:pPr>
    <w:rPr>
      <w:rFonts w:ascii="Constantia" w:eastAsia="Constantia" w:hAnsi="Constantia"/>
      <w:sz w:val="20"/>
      <w:szCs w:val="20"/>
      <w:lang w:val="x-none" w:eastAsia="x-none"/>
    </w:rPr>
  </w:style>
  <w:style w:type="character" w:customStyle="1" w:styleId="TextocomentarioCar">
    <w:name w:val="Texto comentario Car"/>
    <w:basedOn w:val="Fuentedeprrafopredeter"/>
    <w:link w:val="Textocomentario"/>
    <w:uiPriority w:val="99"/>
    <w:semiHidden/>
    <w:rsid w:val="001875B9"/>
    <w:rPr>
      <w:rFonts w:ascii="Constantia" w:eastAsia="Constantia" w:hAnsi="Constantia"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1875B9"/>
    <w:rPr>
      <w:b/>
      <w:bCs/>
    </w:rPr>
  </w:style>
  <w:style w:type="character" w:customStyle="1" w:styleId="AsuntodelcomentarioCar">
    <w:name w:val="Asunto del comentario Car"/>
    <w:basedOn w:val="TextocomentarioCar"/>
    <w:link w:val="Asuntodelcomentario"/>
    <w:uiPriority w:val="99"/>
    <w:semiHidden/>
    <w:rsid w:val="001875B9"/>
    <w:rPr>
      <w:rFonts w:ascii="Constantia" w:eastAsia="Constantia" w:hAnsi="Constantia" w:cs="Times New Roman"/>
      <w:b/>
      <w:bCs/>
      <w:sz w:val="20"/>
      <w:szCs w:val="20"/>
      <w:lang w:val="x-none" w:eastAsia="x-none"/>
    </w:rPr>
  </w:style>
  <w:style w:type="paragraph" w:styleId="Mapadeldocumento">
    <w:name w:val="Document Map"/>
    <w:basedOn w:val="Normal"/>
    <w:link w:val="MapadeldocumentoCar"/>
    <w:uiPriority w:val="99"/>
    <w:semiHidden/>
    <w:unhideWhenUsed/>
    <w:rsid w:val="001875B9"/>
    <w:rPr>
      <w:rFonts w:ascii="Segoe UI" w:eastAsia="Constantia" w:hAnsi="Segoe UI"/>
      <w:sz w:val="20"/>
      <w:szCs w:val="16"/>
      <w:lang w:val="x-none" w:eastAsia="x-none"/>
    </w:rPr>
  </w:style>
  <w:style w:type="character" w:customStyle="1" w:styleId="MapadeldocumentoCar">
    <w:name w:val="Mapa del documento Car"/>
    <w:basedOn w:val="Fuentedeprrafopredeter"/>
    <w:link w:val="Mapadeldocumento"/>
    <w:uiPriority w:val="99"/>
    <w:semiHidden/>
    <w:rsid w:val="001875B9"/>
    <w:rPr>
      <w:rFonts w:ascii="Segoe UI" w:eastAsia="Constantia" w:hAnsi="Segoe UI" w:cs="Times New Roman"/>
      <w:sz w:val="20"/>
      <w:szCs w:val="16"/>
      <w:lang w:val="x-none" w:eastAsia="x-none"/>
    </w:rPr>
  </w:style>
  <w:style w:type="paragraph" w:styleId="Textonotaalfinal">
    <w:name w:val="endnote text"/>
    <w:basedOn w:val="Normal"/>
    <w:link w:val="TextonotaalfinalCar"/>
    <w:uiPriority w:val="99"/>
    <w:semiHidden/>
    <w:unhideWhenUsed/>
    <w:rsid w:val="001875B9"/>
    <w:rPr>
      <w:rFonts w:ascii="Constantia" w:eastAsia="Constantia" w:hAnsi="Constantia"/>
      <w:sz w:val="20"/>
      <w:szCs w:val="20"/>
      <w:lang w:val="x-none" w:eastAsia="x-none"/>
    </w:rPr>
  </w:style>
  <w:style w:type="character" w:customStyle="1" w:styleId="TextonotaalfinalCar">
    <w:name w:val="Texto nota al final Car"/>
    <w:basedOn w:val="Fuentedeprrafopredeter"/>
    <w:link w:val="Textonotaalfinal"/>
    <w:uiPriority w:val="99"/>
    <w:semiHidden/>
    <w:rsid w:val="001875B9"/>
    <w:rPr>
      <w:rFonts w:ascii="Constantia" w:eastAsia="Constantia" w:hAnsi="Constantia" w:cs="Times New Roman"/>
      <w:sz w:val="20"/>
      <w:szCs w:val="20"/>
      <w:lang w:val="x-none" w:eastAsia="x-none"/>
    </w:rPr>
  </w:style>
  <w:style w:type="paragraph" w:styleId="Remitedesobre">
    <w:name w:val="envelope return"/>
    <w:basedOn w:val="Normal"/>
    <w:uiPriority w:val="99"/>
    <w:semiHidden/>
    <w:unhideWhenUsed/>
    <w:rsid w:val="001875B9"/>
    <w:rPr>
      <w:rFonts w:ascii="Constantia" w:hAnsi="Constantia"/>
      <w:color w:val="595959"/>
      <w:szCs w:val="20"/>
      <w:lang w:val="es-GT" w:eastAsia="en-US"/>
    </w:rPr>
  </w:style>
  <w:style w:type="character" w:styleId="Hipervnculovisitado">
    <w:name w:val="FollowedHyperlink"/>
    <w:uiPriority w:val="99"/>
    <w:semiHidden/>
    <w:unhideWhenUsed/>
    <w:rsid w:val="001875B9"/>
    <w:rPr>
      <w:color w:val="007789"/>
      <w:u w:val="single"/>
    </w:rPr>
  </w:style>
  <w:style w:type="character" w:styleId="CdigoHTML">
    <w:name w:val="HTML Code"/>
    <w:uiPriority w:val="99"/>
    <w:semiHidden/>
    <w:unhideWhenUsed/>
    <w:rsid w:val="001875B9"/>
    <w:rPr>
      <w:rFonts w:ascii="Consolas" w:hAnsi="Consolas"/>
      <w:sz w:val="22"/>
      <w:szCs w:val="20"/>
    </w:rPr>
  </w:style>
  <w:style w:type="character" w:styleId="TecladoHTML">
    <w:name w:val="HTML Keyboard"/>
    <w:uiPriority w:val="99"/>
    <w:semiHidden/>
    <w:unhideWhenUsed/>
    <w:rsid w:val="001875B9"/>
    <w:rPr>
      <w:rFonts w:ascii="Consolas" w:hAnsi="Consolas"/>
      <w:sz w:val="22"/>
      <w:szCs w:val="20"/>
    </w:rPr>
  </w:style>
  <w:style w:type="paragraph" w:styleId="HTMLconformatoprevio">
    <w:name w:val="HTML Preformatted"/>
    <w:basedOn w:val="Normal"/>
    <w:link w:val="HTMLconformatoprevioCar"/>
    <w:uiPriority w:val="99"/>
    <w:semiHidden/>
    <w:unhideWhenUsed/>
    <w:rsid w:val="001875B9"/>
    <w:rPr>
      <w:rFonts w:ascii="Consolas" w:eastAsia="Constantia" w:hAnsi="Consolas"/>
      <w:sz w:val="20"/>
      <w:szCs w:val="20"/>
      <w:lang w:val="x-none" w:eastAsia="x-none"/>
    </w:rPr>
  </w:style>
  <w:style w:type="character" w:customStyle="1" w:styleId="HTMLconformatoprevioCar">
    <w:name w:val="HTML con formato previo Car"/>
    <w:basedOn w:val="Fuentedeprrafopredeter"/>
    <w:link w:val="HTMLconformatoprevio"/>
    <w:uiPriority w:val="99"/>
    <w:semiHidden/>
    <w:rsid w:val="001875B9"/>
    <w:rPr>
      <w:rFonts w:ascii="Consolas" w:eastAsia="Constantia" w:hAnsi="Consolas" w:cs="Times New Roman"/>
      <w:sz w:val="20"/>
      <w:szCs w:val="20"/>
      <w:lang w:val="x-none" w:eastAsia="x-none"/>
    </w:rPr>
  </w:style>
  <w:style w:type="character" w:styleId="MquinadeescribirHTML">
    <w:name w:val="HTML Typewriter"/>
    <w:uiPriority w:val="99"/>
    <w:semiHidden/>
    <w:unhideWhenUsed/>
    <w:rsid w:val="001875B9"/>
    <w:rPr>
      <w:rFonts w:ascii="Consolas" w:hAnsi="Consolas"/>
      <w:sz w:val="22"/>
      <w:szCs w:val="20"/>
    </w:rPr>
  </w:style>
  <w:style w:type="paragraph" w:styleId="Textomacro">
    <w:name w:val="macro"/>
    <w:link w:val="TextomacroCar"/>
    <w:uiPriority w:val="99"/>
    <w:semiHidden/>
    <w:unhideWhenUsed/>
    <w:rsid w:val="001875B9"/>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Constantia" w:hAnsi="Consolas" w:cs="Times New Roman"/>
      <w:sz w:val="20"/>
      <w:szCs w:val="20"/>
      <w:lang w:eastAsia="es-GT"/>
    </w:rPr>
  </w:style>
  <w:style w:type="character" w:customStyle="1" w:styleId="TextomacroCar">
    <w:name w:val="Texto macro Car"/>
    <w:basedOn w:val="Fuentedeprrafopredeter"/>
    <w:link w:val="Textomacro"/>
    <w:uiPriority w:val="99"/>
    <w:semiHidden/>
    <w:rsid w:val="001875B9"/>
    <w:rPr>
      <w:rFonts w:ascii="Consolas" w:eastAsia="Constantia" w:hAnsi="Consolas" w:cs="Times New Roman"/>
      <w:sz w:val="20"/>
      <w:szCs w:val="20"/>
      <w:lang w:eastAsia="es-GT"/>
    </w:rPr>
  </w:style>
  <w:style w:type="character" w:styleId="Textodelmarcadordeposicin">
    <w:name w:val="Placeholder Text"/>
    <w:uiPriority w:val="99"/>
    <w:semiHidden/>
    <w:rsid w:val="001875B9"/>
    <w:rPr>
      <w:color w:val="595959"/>
    </w:rPr>
  </w:style>
  <w:style w:type="paragraph" w:styleId="Textosinformato">
    <w:name w:val="Plain Text"/>
    <w:basedOn w:val="Normal"/>
    <w:link w:val="TextosinformatoCar"/>
    <w:uiPriority w:val="99"/>
    <w:semiHidden/>
    <w:unhideWhenUsed/>
    <w:rsid w:val="001875B9"/>
    <w:rPr>
      <w:rFonts w:ascii="Consolas" w:eastAsia="Constantia" w:hAnsi="Consolas"/>
      <w:sz w:val="20"/>
      <w:szCs w:val="21"/>
      <w:lang w:val="x-none" w:eastAsia="x-none"/>
    </w:rPr>
  </w:style>
  <w:style w:type="character" w:customStyle="1" w:styleId="TextosinformatoCar">
    <w:name w:val="Texto sin formato Car"/>
    <w:basedOn w:val="Fuentedeprrafopredeter"/>
    <w:link w:val="Textosinformato"/>
    <w:uiPriority w:val="99"/>
    <w:semiHidden/>
    <w:rsid w:val="001875B9"/>
    <w:rPr>
      <w:rFonts w:ascii="Consolas" w:eastAsia="Constantia" w:hAnsi="Consolas" w:cs="Times New Roman"/>
      <w:sz w:val="20"/>
      <w:szCs w:val="21"/>
      <w:lang w:val="x-none" w:eastAsia="x-none"/>
    </w:rPr>
  </w:style>
  <w:style w:type="character" w:customStyle="1" w:styleId="SinespaciadoCar">
    <w:name w:val="Sin espaciado Car"/>
    <w:link w:val="Sinespaciado"/>
    <w:uiPriority w:val="1"/>
    <w:rsid w:val="001875B9"/>
    <w:rPr>
      <w:rFonts w:ascii="Verdana" w:eastAsia="Times New Roman" w:hAnsi="Verdana" w:cs="Times New Roman"/>
      <w:lang w:val="es-ES" w:eastAsia="es-ES"/>
    </w:rPr>
  </w:style>
  <w:style w:type="table" w:styleId="Tablaconcuadrcula">
    <w:name w:val="Table Grid"/>
    <w:basedOn w:val="Tablanormal"/>
    <w:uiPriority w:val="39"/>
    <w:rsid w:val="001875B9"/>
    <w:pPr>
      <w:spacing w:after="0" w:line="240" w:lineRule="auto"/>
    </w:pPr>
    <w:rPr>
      <w:rFonts w:ascii="Constantia" w:eastAsia="Constantia" w:hAnsi="Constantia"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uiPriority w:val="49"/>
    <w:rsid w:val="001875B9"/>
    <w:pPr>
      <w:spacing w:before="100" w:after="0" w:line="240" w:lineRule="auto"/>
    </w:pPr>
    <w:rPr>
      <w:rFonts w:ascii="Constantia" w:eastAsia="Constantia" w:hAnsi="Constantia" w:cs="Times New Roman"/>
      <w:sz w:val="20"/>
      <w:szCs w:val="20"/>
      <w:lang w:eastAsia="es-ES_tradnl"/>
    </w:rPr>
    <w:tblPr>
      <w:tblStyleRowBandSize w:val="1"/>
      <w:tblStyleColBandSize w:val="1"/>
      <w:tblInd w:w="0" w:type="dxa"/>
      <w:tblBorders>
        <w:top w:val="single" w:sz="4" w:space="0" w:color="3BE4FF"/>
        <w:left w:val="single" w:sz="4" w:space="0" w:color="3BE4FF"/>
        <w:bottom w:val="single" w:sz="4" w:space="0" w:color="3BE4FF"/>
        <w:right w:val="single" w:sz="4" w:space="0" w:color="3BE4FF"/>
        <w:insideH w:val="single" w:sz="4" w:space="0" w:color="3BE4FF"/>
        <w:insideV w:val="single" w:sz="4" w:space="0" w:color="3BE4FF"/>
      </w:tblBorders>
      <w:tblCellMar>
        <w:top w:w="0" w:type="dxa"/>
        <w:left w:w="108" w:type="dxa"/>
        <w:bottom w:w="0" w:type="dxa"/>
        <w:right w:w="108" w:type="dxa"/>
      </w:tblCellMar>
    </w:tblPr>
    <w:tblStylePr w:type="firstRow">
      <w:rPr>
        <w:b/>
        <w:bCs/>
        <w:color w:val="FFFFFF"/>
      </w:rPr>
      <w:tblPr/>
      <w:tcPr>
        <w:tcBorders>
          <w:top w:val="single" w:sz="4" w:space="0" w:color="00A0B8"/>
          <w:left w:val="single" w:sz="4" w:space="0" w:color="00A0B8"/>
          <w:bottom w:val="single" w:sz="4" w:space="0" w:color="00A0B8"/>
          <w:right w:val="single" w:sz="4" w:space="0" w:color="00A0B8"/>
          <w:insideH w:val="nil"/>
          <w:insideV w:val="nil"/>
        </w:tcBorders>
        <w:shd w:val="clear" w:color="auto" w:fill="00A0B8"/>
      </w:tcPr>
    </w:tblStylePr>
    <w:tblStylePr w:type="lastRow">
      <w:rPr>
        <w:b/>
        <w:bCs/>
      </w:rPr>
      <w:tblPr/>
      <w:tcPr>
        <w:tcBorders>
          <w:top w:val="double" w:sz="4" w:space="0" w:color="00A0B8"/>
        </w:tcBorders>
      </w:tcPr>
    </w:tblStylePr>
    <w:tblStylePr w:type="firstCol">
      <w:rPr>
        <w:b/>
        <w:bCs/>
      </w:rPr>
    </w:tblStylePr>
    <w:tblStylePr w:type="lastCol">
      <w:rPr>
        <w:b/>
        <w:bCs/>
      </w:rPr>
    </w:tblStylePr>
    <w:tblStylePr w:type="band1Vert">
      <w:tblPr/>
      <w:tcPr>
        <w:shd w:val="clear" w:color="auto" w:fill="BDF6FF"/>
      </w:tcPr>
    </w:tblStylePr>
    <w:tblStylePr w:type="band1Horz">
      <w:tblPr/>
      <w:tcPr>
        <w:shd w:val="clear" w:color="auto" w:fill="BDF6FF"/>
      </w:tcPr>
    </w:tblStylePr>
  </w:style>
  <w:style w:type="table" w:customStyle="1" w:styleId="PlainTable2">
    <w:name w:val="Plain Table 2"/>
    <w:basedOn w:val="Tablanormal"/>
    <w:uiPriority w:val="42"/>
    <w:rsid w:val="001875B9"/>
    <w:pPr>
      <w:spacing w:after="0" w:line="240" w:lineRule="auto"/>
    </w:pPr>
    <w:rPr>
      <w:rFonts w:ascii="Constantia" w:eastAsia="Constantia" w:hAnsi="Constantia" w:cs="Times New Roman"/>
      <w:sz w:val="20"/>
      <w:szCs w:val="20"/>
      <w:lang w:val="es-ES_tradnl" w:eastAsia="es-ES_tradn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
    <w:name w:val="Plain Table 3"/>
    <w:basedOn w:val="Tablanormal"/>
    <w:uiPriority w:val="43"/>
    <w:rsid w:val="001875B9"/>
    <w:pPr>
      <w:spacing w:after="0" w:line="240" w:lineRule="auto"/>
    </w:pPr>
    <w:rPr>
      <w:rFonts w:ascii="Constantia" w:eastAsia="Constantia" w:hAnsi="Constantia" w:cs="Times New Roman"/>
      <w:sz w:val="20"/>
      <w:szCs w:val="20"/>
      <w:lang w:val="es-ES_tradnl" w:eastAsia="es-ES_tradn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anormal"/>
    <w:uiPriority w:val="45"/>
    <w:rsid w:val="001875B9"/>
    <w:pPr>
      <w:spacing w:after="0" w:line="240" w:lineRule="auto"/>
    </w:pPr>
    <w:rPr>
      <w:rFonts w:ascii="Constantia" w:eastAsia="Constantia" w:hAnsi="Constantia" w:cs="Times New Roman"/>
      <w:sz w:val="20"/>
      <w:szCs w:val="20"/>
      <w:lang w:val="es-ES_tradnl" w:eastAsia="es-ES_tradnl"/>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7F7F7F"/>
        </w:tcBorders>
        <w:shd w:val="clear" w:color="auto" w:fill="FFFFFF"/>
      </w:tcPr>
    </w:tblStylePr>
    <w:tblStylePr w:type="lastRow">
      <w:rPr>
        <w:rFonts w:ascii="Cambria Math" w:eastAsia="Times New Roman" w:hAnsi="Cambria Math" w:cs="Times New Roman"/>
        <w:i/>
        <w:iCs/>
        <w:sz w:val="26"/>
      </w:rPr>
      <w:tblPr/>
      <w:tcPr>
        <w:tcBorders>
          <w:top w:val="single" w:sz="4" w:space="0" w:color="7F7F7F"/>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7F7F7F"/>
        </w:tcBorders>
        <w:shd w:val="clear" w:color="auto" w:fill="FFFFFF"/>
      </w:tcPr>
    </w:tblStylePr>
    <w:tblStylePr w:type="lastCol">
      <w:rPr>
        <w:rFonts w:ascii="Cambria Math" w:eastAsia="Times New Roman" w:hAnsi="Cambria Math"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sutil2">
    <w:name w:val="Table Subtle 2"/>
    <w:basedOn w:val="Tablanormal"/>
    <w:uiPriority w:val="99"/>
    <w:rsid w:val="001875B9"/>
    <w:pPr>
      <w:spacing w:before="120" w:line="264" w:lineRule="auto"/>
    </w:pPr>
    <w:rPr>
      <w:rFonts w:ascii="Constantia" w:eastAsia="Constantia" w:hAnsi="Constantia" w:cs="Times New Roman"/>
      <w:sz w:val="20"/>
      <w:szCs w:val="20"/>
      <w:lang w:val="es-ES_tradnl" w:eastAsia="es-ES_tradn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cabezadodetabladecontenido">
    <w:name w:val="TOC Heading"/>
    <w:basedOn w:val="Ttulo1"/>
    <w:next w:val="Normal"/>
    <w:uiPriority w:val="39"/>
    <w:unhideWhenUsed/>
    <w:qFormat/>
    <w:rsid w:val="001875B9"/>
    <w:pPr>
      <w:spacing w:before="240" w:after="0" w:line="259" w:lineRule="auto"/>
      <w:contextualSpacing w:val="0"/>
      <w:outlineLvl w:val="9"/>
    </w:pPr>
    <w:rPr>
      <w:rFonts w:ascii="Calibri Light" w:hAnsi="Calibri Light"/>
      <w:color w:val="2E74B5"/>
      <w:szCs w:val="32"/>
      <w:lang w:val="en-US" w:eastAsia="en-US"/>
    </w:rPr>
  </w:style>
  <w:style w:type="paragraph" w:styleId="TDC1">
    <w:name w:val="toc 1"/>
    <w:basedOn w:val="Normal"/>
    <w:next w:val="Normal"/>
    <w:autoRedefine/>
    <w:uiPriority w:val="39"/>
    <w:unhideWhenUsed/>
    <w:rsid w:val="00077641"/>
    <w:pPr>
      <w:spacing w:before="120" w:after="200" w:line="264" w:lineRule="auto"/>
    </w:pPr>
    <w:rPr>
      <w:rFonts w:ascii="Calibri" w:eastAsia="Constantia" w:hAnsi="Calibri"/>
      <w:color w:val="262626" w:themeColor="text1" w:themeTint="D9"/>
      <w:sz w:val="24"/>
      <w:lang w:val="es-GT" w:eastAsia="en-US"/>
    </w:rPr>
  </w:style>
  <w:style w:type="character" w:styleId="Ttulodelibro">
    <w:name w:val="Book Title"/>
    <w:uiPriority w:val="33"/>
    <w:qFormat/>
    <w:rsid w:val="001875B9"/>
    <w:rPr>
      <w:b/>
      <w:bCs/>
      <w:i/>
      <w:iCs/>
      <w:spacing w:val="5"/>
    </w:rPr>
  </w:style>
  <w:style w:type="paragraph" w:styleId="TDC2">
    <w:name w:val="toc 2"/>
    <w:basedOn w:val="Normal"/>
    <w:next w:val="Normal"/>
    <w:autoRedefine/>
    <w:uiPriority w:val="39"/>
    <w:unhideWhenUsed/>
    <w:rsid w:val="001875B9"/>
    <w:pPr>
      <w:spacing w:before="120" w:after="200" w:line="264" w:lineRule="auto"/>
      <w:ind w:left="220"/>
    </w:pPr>
    <w:rPr>
      <w:rFonts w:ascii="Constantia" w:eastAsia="Constantia" w:hAnsi="Constantia"/>
      <w:color w:val="595959"/>
      <w:lang w:val="es-GT" w:eastAsia="en-US"/>
    </w:rPr>
  </w:style>
  <w:style w:type="paragraph" w:styleId="NormalWeb">
    <w:name w:val="Normal (Web)"/>
    <w:basedOn w:val="Normal"/>
    <w:uiPriority w:val="99"/>
    <w:semiHidden/>
    <w:unhideWhenUsed/>
    <w:rsid w:val="001875B9"/>
    <w:pPr>
      <w:spacing w:before="100" w:beforeAutospacing="1" w:after="100" w:afterAutospacing="1"/>
    </w:pPr>
    <w:rPr>
      <w:rFonts w:ascii="Times New Roman" w:hAnsi="Times New Roman"/>
      <w:sz w:val="24"/>
      <w:szCs w:val="24"/>
      <w:lang w:val="es-GT" w:eastAsia="es-G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0" w:qFormat="1"/>
    <w:lsdException w:name="List Number" w:uiPriority="11" w:qFormat="1"/>
    <w:lsdException w:name="Title" w:semiHidden="0" w:uiPriority="2" w:unhideWhenUsed="0" w:qFormat="1"/>
    <w:lsdException w:name="Default Paragraph Font" w:uiPriority="1"/>
    <w:lsdException w:name="Subtitle" w:semiHidden="0" w:uiPriority="3"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EAC"/>
    <w:pPr>
      <w:spacing w:after="0" w:line="240" w:lineRule="auto"/>
    </w:pPr>
    <w:rPr>
      <w:rFonts w:ascii="Verdana" w:eastAsia="Times New Roman" w:hAnsi="Verdana" w:cs="Times New Roman"/>
      <w:lang w:val="es-ES" w:eastAsia="es-ES"/>
    </w:rPr>
  </w:style>
  <w:style w:type="paragraph" w:styleId="Ttulo1">
    <w:name w:val="heading 1"/>
    <w:basedOn w:val="Normal"/>
    <w:next w:val="Normal"/>
    <w:link w:val="Ttulo1Car"/>
    <w:uiPriority w:val="9"/>
    <w:qFormat/>
    <w:rsid w:val="0041527B"/>
    <w:pPr>
      <w:keepNext/>
      <w:keepLines/>
      <w:spacing w:before="600" w:after="60" w:line="264" w:lineRule="auto"/>
      <w:contextualSpacing/>
      <w:outlineLvl w:val="0"/>
    </w:pPr>
    <w:rPr>
      <w:rFonts w:ascii="Constantia" w:hAnsi="Constantia"/>
      <w:color w:val="007789"/>
      <w:sz w:val="32"/>
      <w:szCs w:val="20"/>
      <w:lang w:val="x-none" w:eastAsia="x-none"/>
    </w:rPr>
  </w:style>
  <w:style w:type="paragraph" w:styleId="Ttulo2">
    <w:name w:val="heading 2"/>
    <w:basedOn w:val="Normal"/>
    <w:next w:val="Normal"/>
    <w:link w:val="Ttulo2Car"/>
    <w:uiPriority w:val="9"/>
    <w:unhideWhenUsed/>
    <w:qFormat/>
    <w:rsid w:val="0041527B"/>
    <w:pPr>
      <w:keepNext/>
      <w:keepLines/>
      <w:spacing w:before="240" w:line="264" w:lineRule="auto"/>
      <w:contextualSpacing/>
      <w:outlineLvl w:val="1"/>
    </w:pPr>
    <w:rPr>
      <w:rFonts w:ascii="Constantia" w:hAnsi="Constantia"/>
      <w:caps/>
      <w:color w:val="007789"/>
      <w:sz w:val="24"/>
      <w:szCs w:val="20"/>
      <w:lang w:val="x-none" w:eastAsia="x-none"/>
    </w:rPr>
  </w:style>
  <w:style w:type="paragraph" w:styleId="Ttulo3">
    <w:name w:val="heading 3"/>
    <w:basedOn w:val="Normal"/>
    <w:next w:val="Normal"/>
    <w:link w:val="Ttulo3Car"/>
    <w:uiPriority w:val="9"/>
    <w:semiHidden/>
    <w:unhideWhenUsed/>
    <w:qFormat/>
    <w:rsid w:val="001875B9"/>
    <w:pPr>
      <w:keepNext/>
      <w:keepLines/>
      <w:spacing w:before="40" w:line="264" w:lineRule="auto"/>
      <w:outlineLvl w:val="2"/>
    </w:pPr>
    <w:rPr>
      <w:rFonts w:ascii="Constantia" w:hAnsi="Constantia"/>
      <w:color w:val="004F5B"/>
      <w:sz w:val="24"/>
      <w:szCs w:val="24"/>
      <w:lang w:val="x-none" w:eastAsia="x-none"/>
    </w:rPr>
  </w:style>
  <w:style w:type="paragraph" w:styleId="Ttulo6">
    <w:name w:val="heading 6"/>
    <w:basedOn w:val="Normal"/>
    <w:next w:val="Normal"/>
    <w:link w:val="Ttulo6Car"/>
    <w:uiPriority w:val="9"/>
    <w:semiHidden/>
    <w:unhideWhenUsed/>
    <w:qFormat/>
    <w:rsid w:val="001875B9"/>
    <w:pPr>
      <w:keepNext/>
      <w:keepLines/>
      <w:spacing w:before="40" w:line="264" w:lineRule="auto"/>
      <w:outlineLvl w:val="5"/>
    </w:pPr>
    <w:rPr>
      <w:rFonts w:ascii="Constantia" w:hAnsi="Constantia"/>
      <w:color w:val="004F5B"/>
      <w:sz w:val="20"/>
      <w:szCs w:val="20"/>
      <w:lang w:val="x-none" w:eastAsia="x-none"/>
    </w:rPr>
  </w:style>
  <w:style w:type="paragraph" w:styleId="Ttulo7">
    <w:name w:val="heading 7"/>
    <w:basedOn w:val="Normal"/>
    <w:next w:val="Normal"/>
    <w:link w:val="Ttulo7Car"/>
    <w:uiPriority w:val="9"/>
    <w:semiHidden/>
    <w:unhideWhenUsed/>
    <w:qFormat/>
    <w:rsid w:val="001875B9"/>
    <w:pPr>
      <w:keepNext/>
      <w:keepLines/>
      <w:spacing w:before="40" w:line="264" w:lineRule="auto"/>
      <w:outlineLvl w:val="6"/>
    </w:pPr>
    <w:rPr>
      <w:rFonts w:ascii="Constantia" w:hAnsi="Constantia"/>
      <w:i/>
      <w:iCs/>
      <w:color w:val="004F5B"/>
      <w:sz w:val="20"/>
      <w:szCs w:val="20"/>
      <w:lang w:val="x-none" w:eastAsia="x-none"/>
    </w:rPr>
  </w:style>
  <w:style w:type="paragraph" w:styleId="Ttulo8">
    <w:name w:val="heading 8"/>
    <w:basedOn w:val="Normal"/>
    <w:next w:val="Normal"/>
    <w:link w:val="Ttulo8Car"/>
    <w:uiPriority w:val="9"/>
    <w:semiHidden/>
    <w:unhideWhenUsed/>
    <w:qFormat/>
    <w:rsid w:val="001875B9"/>
    <w:pPr>
      <w:keepNext/>
      <w:keepLines/>
      <w:spacing w:before="40" w:line="264" w:lineRule="auto"/>
      <w:outlineLvl w:val="7"/>
    </w:pPr>
    <w:rPr>
      <w:rFonts w:ascii="Constantia" w:hAnsi="Constantia"/>
      <w:color w:val="272727"/>
      <w:sz w:val="20"/>
      <w:szCs w:val="21"/>
      <w:lang w:val="x-none" w:eastAsia="x-none"/>
    </w:rPr>
  </w:style>
  <w:style w:type="paragraph" w:styleId="Ttulo9">
    <w:name w:val="heading 9"/>
    <w:basedOn w:val="Normal"/>
    <w:next w:val="Normal"/>
    <w:link w:val="Ttulo9Car"/>
    <w:uiPriority w:val="9"/>
    <w:semiHidden/>
    <w:unhideWhenUsed/>
    <w:qFormat/>
    <w:rsid w:val="001875B9"/>
    <w:pPr>
      <w:keepNext/>
      <w:keepLines/>
      <w:spacing w:before="40" w:line="264" w:lineRule="auto"/>
      <w:outlineLvl w:val="8"/>
    </w:pPr>
    <w:rPr>
      <w:rFonts w:ascii="Constantia" w:hAnsi="Constantia"/>
      <w:i/>
      <w:iCs/>
      <w:color w:val="272727"/>
      <w:sz w:val="20"/>
      <w:szCs w:val="21"/>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1EAC"/>
    <w:pPr>
      <w:ind w:left="720"/>
    </w:pPr>
    <w:rPr>
      <w:rFonts w:ascii="Calibri" w:eastAsia="Calibri" w:hAnsi="Calibri"/>
      <w:lang w:val="en-US" w:eastAsia="en-US"/>
    </w:rPr>
  </w:style>
  <w:style w:type="table" w:customStyle="1" w:styleId="Cuadrculaclara-nfasis12">
    <w:name w:val="Cuadrícula clara - Énfasis 12"/>
    <w:basedOn w:val="Tablanormal"/>
    <w:uiPriority w:val="62"/>
    <w:rsid w:val="000D1EA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Textoennegrita">
    <w:name w:val="Strong"/>
    <w:qFormat/>
    <w:rsid w:val="00016F0F"/>
    <w:rPr>
      <w:b/>
      <w:bCs/>
    </w:rPr>
  </w:style>
  <w:style w:type="paragraph" w:styleId="Sinespaciado">
    <w:name w:val="No Spacing"/>
    <w:link w:val="SinespaciadoCar"/>
    <w:uiPriority w:val="1"/>
    <w:qFormat/>
    <w:rsid w:val="00016F0F"/>
    <w:pPr>
      <w:spacing w:after="0" w:line="240" w:lineRule="auto"/>
    </w:pPr>
    <w:rPr>
      <w:rFonts w:ascii="Verdana" w:eastAsia="Times New Roman" w:hAnsi="Verdana" w:cs="Times New Roman"/>
      <w:lang w:val="es-ES" w:eastAsia="es-ES"/>
    </w:rPr>
  </w:style>
  <w:style w:type="paragraph" w:styleId="Encabezado">
    <w:name w:val="header"/>
    <w:basedOn w:val="Normal"/>
    <w:link w:val="EncabezadoCar"/>
    <w:uiPriority w:val="99"/>
    <w:unhideWhenUsed/>
    <w:rsid w:val="00A45742"/>
    <w:pPr>
      <w:tabs>
        <w:tab w:val="center" w:pos="4252"/>
        <w:tab w:val="right" w:pos="8504"/>
      </w:tabs>
    </w:pPr>
  </w:style>
  <w:style w:type="character" w:customStyle="1" w:styleId="EncabezadoCar">
    <w:name w:val="Encabezado Car"/>
    <w:basedOn w:val="Fuentedeprrafopredeter"/>
    <w:link w:val="Encabezado"/>
    <w:uiPriority w:val="99"/>
    <w:rsid w:val="00A45742"/>
    <w:rPr>
      <w:rFonts w:ascii="Verdana" w:eastAsia="Times New Roman" w:hAnsi="Verdana" w:cs="Times New Roman"/>
      <w:lang w:val="es-ES" w:eastAsia="es-ES"/>
    </w:rPr>
  </w:style>
  <w:style w:type="paragraph" w:styleId="Piedepgina">
    <w:name w:val="footer"/>
    <w:basedOn w:val="Normal"/>
    <w:link w:val="PiedepginaCar"/>
    <w:uiPriority w:val="99"/>
    <w:unhideWhenUsed/>
    <w:rsid w:val="00A45742"/>
    <w:pPr>
      <w:tabs>
        <w:tab w:val="center" w:pos="4252"/>
        <w:tab w:val="right" w:pos="8504"/>
      </w:tabs>
    </w:pPr>
  </w:style>
  <w:style w:type="character" w:customStyle="1" w:styleId="PiedepginaCar">
    <w:name w:val="Pie de página Car"/>
    <w:basedOn w:val="Fuentedeprrafopredeter"/>
    <w:link w:val="Piedepgina"/>
    <w:uiPriority w:val="99"/>
    <w:rsid w:val="00A45742"/>
    <w:rPr>
      <w:rFonts w:ascii="Verdana" w:eastAsia="Times New Roman" w:hAnsi="Verdana" w:cs="Times New Roman"/>
      <w:lang w:val="es-ES" w:eastAsia="es-ES"/>
    </w:rPr>
  </w:style>
  <w:style w:type="character" w:customStyle="1" w:styleId="Ttulo1Car">
    <w:name w:val="Título 1 Car"/>
    <w:basedOn w:val="Fuentedeprrafopredeter"/>
    <w:link w:val="Ttulo1"/>
    <w:uiPriority w:val="9"/>
    <w:rsid w:val="0041527B"/>
    <w:rPr>
      <w:rFonts w:ascii="Constantia" w:eastAsia="Times New Roman" w:hAnsi="Constantia" w:cs="Times New Roman"/>
      <w:color w:val="007789"/>
      <w:sz w:val="32"/>
      <w:szCs w:val="20"/>
      <w:lang w:val="x-none" w:eastAsia="x-none"/>
    </w:rPr>
  </w:style>
  <w:style w:type="character" w:customStyle="1" w:styleId="Ttulo2Car">
    <w:name w:val="Título 2 Car"/>
    <w:basedOn w:val="Fuentedeprrafopredeter"/>
    <w:link w:val="Ttulo2"/>
    <w:uiPriority w:val="9"/>
    <w:rsid w:val="0041527B"/>
    <w:rPr>
      <w:rFonts w:ascii="Constantia" w:eastAsia="Times New Roman" w:hAnsi="Constantia" w:cs="Times New Roman"/>
      <w:caps/>
      <w:color w:val="007789"/>
      <w:sz w:val="24"/>
      <w:szCs w:val="20"/>
      <w:lang w:val="x-none" w:eastAsia="x-none"/>
    </w:rPr>
  </w:style>
  <w:style w:type="paragraph" w:styleId="Listaconvietas">
    <w:name w:val="List Bullet"/>
    <w:basedOn w:val="Normal"/>
    <w:uiPriority w:val="10"/>
    <w:unhideWhenUsed/>
    <w:qFormat/>
    <w:rsid w:val="0041527B"/>
    <w:pPr>
      <w:numPr>
        <w:numId w:val="1"/>
      </w:numPr>
      <w:spacing w:before="120" w:after="200" w:line="264" w:lineRule="auto"/>
    </w:pPr>
    <w:rPr>
      <w:rFonts w:ascii="Constantia" w:eastAsia="Constantia" w:hAnsi="Constantia"/>
      <w:color w:val="595959"/>
      <w:lang w:val="es-GT" w:eastAsia="en-US"/>
    </w:rPr>
  </w:style>
  <w:style w:type="paragraph" w:styleId="Epgrafe">
    <w:name w:val="caption"/>
    <w:basedOn w:val="Normal"/>
    <w:next w:val="Normal"/>
    <w:uiPriority w:val="35"/>
    <w:unhideWhenUsed/>
    <w:qFormat/>
    <w:rsid w:val="0041527B"/>
    <w:pPr>
      <w:spacing w:after="200"/>
    </w:pPr>
    <w:rPr>
      <w:rFonts w:ascii="Constantia" w:eastAsia="Constantia" w:hAnsi="Constantia"/>
      <w:i/>
      <w:iCs/>
      <w:color w:val="4E5B6F"/>
      <w:szCs w:val="18"/>
      <w:lang w:val="es-GT" w:eastAsia="en-US"/>
    </w:rPr>
  </w:style>
  <w:style w:type="paragraph" w:styleId="Textonotapie">
    <w:name w:val="footnote text"/>
    <w:basedOn w:val="Normal"/>
    <w:link w:val="TextonotapieCar"/>
    <w:uiPriority w:val="99"/>
    <w:semiHidden/>
    <w:unhideWhenUsed/>
    <w:rsid w:val="0041527B"/>
    <w:rPr>
      <w:rFonts w:ascii="Constantia" w:eastAsia="Constantia" w:hAnsi="Constantia"/>
      <w:sz w:val="20"/>
      <w:szCs w:val="20"/>
      <w:lang w:val="x-none" w:eastAsia="x-none"/>
    </w:rPr>
  </w:style>
  <w:style w:type="character" w:customStyle="1" w:styleId="TextonotapieCar">
    <w:name w:val="Texto nota pie Car"/>
    <w:basedOn w:val="Fuentedeprrafopredeter"/>
    <w:link w:val="Textonotapie"/>
    <w:uiPriority w:val="99"/>
    <w:semiHidden/>
    <w:rsid w:val="0041527B"/>
    <w:rPr>
      <w:rFonts w:ascii="Constantia" w:eastAsia="Constantia" w:hAnsi="Constantia" w:cs="Times New Roman"/>
      <w:sz w:val="20"/>
      <w:szCs w:val="20"/>
      <w:lang w:val="x-none" w:eastAsia="x-none"/>
    </w:rPr>
  </w:style>
  <w:style w:type="character" w:styleId="Hipervnculo">
    <w:name w:val="Hyperlink"/>
    <w:uiPriority w:val="99"/>
    <w:unhideWhenUsed/>
    <w:rsid w:val="0041527B"/>
    <w:rPr>
      <w:color w:val="835D00"/>
      <w:u w:val="single"/>
    </w:rPr>
  </w:style>
  <w:style w:type="character" w:styleId="Refdenotaalpie">
    <w:name w:val="footnote reference"/>
    <w:uiPriority w:val="99"/>
    <w:semiHidden/>
    <w:unhideWhenUsed/>
    <w:rsid w:val="0041527B"/>
    <w:rPr>
      <w:vertAlign w:val="superscript"/>
    </w:rPr>
  </w:style>
  <w:style w:type="character" w:customStyle="1" w:styleId="Ttulo3Car">
    <w:name w:val="Título 3 Car"/>
    <w:basedOn w:val="Fuentedeprrafopredeter"/>
    <w:link w:val="Ttulo3"/>
    <w:uiPriority w:val="9"/>
    <w:semiHidden/>
    <w:rsid w:val="001875B9"/>
    <w:rPr>
      <w:rFonts w:ascii="Constantia" w:eastAsia="Times New Roman" w:hAnsi="Constantia" w:cs="Times New Roman"/>
      <w:color w:val="004F5B"/>
      <w:sz w:val="24"/>
      <w:szCs w:val="24"/>
      <w:lang w:val="x-none" w:eastAsia="x-none"/>
    </w:rPr>
  </w:style>
  <w:style w:type="character" w:customStyle="1" w:styleId="Ttulo6Car">
    <w:name w:val="Título 6 Car"/>
    <w:basedOn w:val="Fuentedeprrafopredeter"/>
    <w:link w:val="Ttulo6"/>
    <w:uiPriority w:val="9"/>
    <w:semiHidden/>
    <w:rsid w:val="001875B9"/>
    <w:rPr>
      <w:rFonts w:ascii="Constantia" w:eastAsia="Times New Roman" w:hAnsi="Constantia" w:cs="Times New Roman"/>
      <w:color w:val="004F5B"/>
      <w:sz w:val="20"/>
      <w:szCs w:val="20"/>
      <w:lang w:val="x-none" w:eastAsia="x-none"/>
    </w:rPr>
  </w:style>
  <w:style w:type="character" w:customStyle="1" w:styleId="Ttulo7Car">
    <w:name w:val="Título 7 Car"/>
    <w:basedOn w:val="Fuentedeprrafopredeter"/>
    <w:link w:val="Ttulo7"/>
    <w:uiPriority w:val="9"/>
    <w:semiHidden/>
    <w:rsid w:val="001875B9"/>
    <w:rPr>
      <w:rFonts w:ascii="Constantia" w:eastAsia="Times New Roman" w:hAnsi="Constantia" w:cs="Times New Roman"/>
      <w:i/>
      <w:iCs/>
      <w:color w:val="004F5B"/>
      <w:sz w:val="20"/>
      <w:szCs w:val="20"/>
      <w:lang w:val="x-none" w:eastAsia="x-none"/>
    </w:rPr>
  </w:style>
  <w:style w:type="character" w:customStyle="1" w:styleId="Ttulo8Car">
    <w:name w:val="Título 8 Car"/>
    <w:basedOn w:val="Fuentedeprrafopredeter"/>
    <w:link w:val="Ttulo8"/>
    <w:uiPriority w:val="9"/>
    <w:semiHidden/>
    <w:rsid w:val="001875B9"/>
    <w:rPr>
      <w:rFonts w:ascii="Constantia" w:eastAsia="Times New Roman" w:hAnsi="Constantia" w:cs="Times New Roman"/>
      <w:color w:val="272727"/>
      <w:sz w:val="20"/>
      <w:szCs w:val="21"/>
      <w:lang w:val="x-none" w:eastAsia="x-none"/>
    </w:rPr>
  </w:style>
  <w:style w:type="character" w:customStyle="1" w:styleId="Ttulo9Car">
    <w:name w:val="Título 9 Car"/>
    <w:basedOn w:val="Fuentedeprrafopredeter"/>
    <w:link w:val="Ttulo9"/>
    <w:uiPriority w:val="9"/>
    <w:semiHidden/>
    <w:rsid w:val="001875B9"/>
    <w:rPr>
      <w:rFonts w:ascii="Constantia" w:eastAsia="Times New Roman" w:hAnsi="Constantia" w:cs="Times New Roman"/>
      <w:i/>
      <w:iCs/>
      <w:color w:val="272727"/>
      <w:sz w:val="20"/>
      <w:szCs w:val="21"/>
      <w:lang w:val="x-none" w:eastAsia="x-none"/>
    </w:rPr>
  </w:style>
  <w:style w:type="paragraph" w:customStyle="1" w:styleId="Informacindecontacto">
    <w:name w:val="Información de contacto"/>
    <w:basedOn w:val="Normal"/>
    <w:uiPriority w:val="4"/>
    <w:qFormat/>
    <w:rsid w:val="001875B9"/>
    <w:pPr>
      <w:spacing w:line="264" w:lineRule="auto"/>
      <w:jc w:val="center"/>
    </w:pPr>
    <w:rPr>
      <w:rFonts w:ascii="Constantia" w:eastAsia="Constantia" w:hAnsi="Constantia"/>
      <w:color w:val="595959"/>
      <w:lang w:val="es-GT" w:eastAsia="en-US"/>
    </w:rPr>
  </w:style>
  <w:style w:type="paragraph" w:styleId="Ttulo">
    <w:name w:val="Title"/>
    <w:basedOn w:val="Normal"/>
    <w:link w:val="TtuloCar"/>
    <w:uiPriority w:val="2"/>
    <w:unhideWhenUsed/>
    <w:qFormat/>
    <w:rsid w:val="001875B9"/>
    <w:pPr>
      <w:spacing w:before="480" w:after="40"/>
      <w:contextualSpacing/>
      <w:jc w:val="center"/>
    </w:pPr>
    <w:rPr>
      <w:rFonts w:ascii="Constantia" w:hAnsi="Constantia"/>
      <w:color w:val="007789"/>
      <w:kern w:val="28"/>
      <w:sz w:val="60"/>
      <w:szCs w:val="20"/>
      <w:lang w:val="x-none" w:eastAsia="x-none"/>
    </w:rPr>
  </w:style>
  <w:style w:type="character" w:customStyle="1" w:styleId="TtuloCar">
    <w:name w:val="Título Car"/>
    <w:basedOn w:val="Fuentedeprrafopredeter"/>
    <w:link w:val="Ttulo"/>
    <w:uiPriority w:val="2"/>
    <w:rsid w:val="001875B9"/>
    <w:rPr>
      <w:rFonts w:ascii="Constantia" w:eastAsia="Times New Roman" w:hAnsi="Constantia" w:cs="Times New Roman"/>
      <w:color w:val="007789"/>
      <w:kern w:val="28"/>
      <w:sz w:val="60"/>
      <w:szCs w:val="20"/>
      <w:lang w:val="x-none" w:eastAsia="x-none"/>
    </w:rPr>
  </w:style>
  <w:style w:type="paragraph" w:styleId="Subttulo">
    <w:name w:val="Subtitle"/>
    <w:basedOn w:val="Normal"/>
    <w:link w:val="SubttuloCar"/>
    <w:uiPriority w:val="3"/>
    <w:unhideWhenUsed/>
    <w:qFormat/>
    <w:rsid w:val="001875B9"/>
    <w:pPr>
      <w:numPr>
        <w:ilvl w:val="1"/>
      </w:numPr>
      <w:spacing w:after="480" w:line="264" w:lineRule="auto"/>
      <w:contextualSpacing/>
      <w:jc w:val="center"/>
    </w:pPr>
    <w:rPr>
      <w:rFonts w:ascii="Constantia" w:hAnsi="Constantia"/>
      <w:caps/>
      <w:sz w:val="26"/>
      <w:szCs w:val="20"/>
      <w:lang w:val="x-none" w:eastAsia="x-none"/>
    </w:rPr>
  </w:style>
  <w:style w:type="character" w:customStyle="1" w:styleId="SubttuloCar">
    <w:name w:val="Subtítulo Car"/>
    <w:basedOn w:val="Fuentedeprrafopredeter"/>
    <w:link w:val="Subttulo"/>
    <w:uiPriority w:val="3"/>
    <w:rsid w:val="001875B9"/>
    <w:rPr>
      <w:rFonts w:ascii="Constantia" w:eastAsia="Times New Roman" w:hAnsi="Constantia" w:cs="Times New Roman"/>
      <w:caps/>
      <w:sz w:val="26"/>
      <w:szCs w:val="20"/>
      <w:lang w:val="x-none" w:eastAsia="x-none"/>
    </w:rPr>
  </w:style>
  <w:style w:type="paragraph" w:customStyle="1" w:styleId="Foto">
    <w:name w:val="Foto"/>
    <w:basedOn w:val="Normal"/>
    <w:uiPriority w:val="1"/>
    <w:qFormat/>
    <w:rsid w:val="001875B9"/>
    <w:pPr>
      <w:jc w:val="center"/>
    </w:pPr>
    <w:rPr>
      <w:rFonts w:ascii="Constantia" w:eastAsia="Constantia" w:hAnsi="Constantia"/>
      <w:color w:val="595959"/>
      <w:lang w:val="es-GT" w:eastAsia="en-US"/>
    </w:rPr>
  </w:style>
  <w:style w:type="paragraph" w:styleId="Listaconnmeros">
    <w:name w:val="List Number"/>
    <w:basedOn w:val="Normal"/>
    <w:uiPriority w:val="11"/>
    <w:unhideWhenUsed/>
    <w:qFormat/>
    <w:rsid w:val="001875B9"/>
    <w:pPr>
      <w:numPr>
        <w:numId w:val="16"/>
      </w:numPr>
      <w:spacing w:before="120" w:after="200" w:line="264" w:lineRule="auto"/>
      <w:contextualSpacing/>
    </w:pPr>
    <w:rPr>
      <w:rFonts w:ascii="Constantia" w:eastAsia="Constantia" w:hAnsi="Constantia"/>
      <w:color w:val="595959"/>
      <w:lang w:val="es-GT" w:eastAsia="en-US"/>
    </w:rPr>
  </w:style>
  <w:style w:type="character" w:styleId="nfasisintenso">
    <w:name w:val="Intense Emphasis"/>
    <w:uiPriority w:val="21"/>
    <w:unhideWhenUsed/>
    <w:qFormat/>
    <w:rsid w:val="001875B9"/>
    <w:rPr>
      <w:i/>
      <w:iCs/>
      <w:color w:val="007789"/>
    </w:rPr>
  </w:style>
  <w:style w:type="paragraph" w:styleId="Citaintensa">
    <w:name w:val="Intense Quote"/>
    <w:basedOn w:val="Normal"/>
    <w:next w:val="Normal"/>
    <w:link w:val="CitaintensaCar"/>
    <w:uiPriority w:val="30"/>
    <w:unhideWhenUsed/>
    <w:qFormat/>
    <w:rsid w:val="001875B9"/>
    <w:pPr>
      <w:pBdr>
        <w:top w:val="single" w:sz="4" w:space="10" w:color="007789"/>
        <w:bottom w:val="single" w:sz="4" w:space="10" w:color="007789"/>
      </w:pBdr>
      <w:spacing w:before="360" w:after="360" w:line="264" w:lineRule="auto"/>
      <w:ind w:left="864" w:right="864"/>
      <w:jc w:val="center"/>
    </w:pPr>
    <w:rPr>
      <w:rFonts w:ascii="Constantia" w:eastAsia="Constantia" w:hAnsi="Constantia"/>
      <w:i/>
      <w:iCs/>
      <w:color w:val="007789"/>
      <w:sz w:val="20"/>
      <w:szCs w:val="20"/>
      <w:lang w:val="x-none" w:eastAsia="x-none"/>
    </w:rPr>
  </w:style>
  <w:style w:type="character" w:customStyle="1" w:styleId="CitaintensaCar">
    <w:name w:val="Cita intensa Car"/>
    <w:basedOn w:val="Fuentedeprrafopredeter"/>
    <w:link w:val="Citaintensa"/>
    <w:uiPriority w:val="30"/>
    <w:rsid w:val="001875B9"/>
    <w:rPr>
      <w:rFonts w:ascii="Constantia" w:eastAsia="Constantia" w:hAnsi="Constantia" w:cs="Times New Roman"/>
      <w:i/>
      <w:iCs/>
      <w:color w:val="007789"/>
      <w:sz w:val="20"/>
      <w:szCs w:val="20"/>
      <w:lang w:val="x-none" w:eastAsia="x-none"/>
    </w:rPr>
  </w:style>
  <w:style w:type="character" w:styleId="Referenciaintensa">
    <w:name w:val="Intense Reference"/>
    <w:uiPriority w:val="32"/>
    <w:unhideWhenUsed/>
    <w:qFormat/>
    <w:rsid w:val="001875B9"/>
    <w:rPr>
      <w:b/>
      <w:bCs/>
      <w:caps w:val="0"/>
      <w:smallCaps/>
      <w:color w:val="007789"/>
      <w:spacing w:val="5"/>
    </w:rPr>
  </w:style>
  <w:style w:type="paragraph" w:styleId="Textodeglobo">
    <w:name w:val="Balloon Text"/>
    <w:basedOn w:val="Normal"/>
    <w:link w:val="TextodegloboCar"/>
    <w:uiPriority w:val="99"/>
    <w:semiHidden/>
    <w:unhideWhenUsed/>
    <w:rsid w:val="001875B9"/>
    <w:rPr>
      <w:rFonts w:ascii="Segoe UI" w:eastAsia="Constantia" w:hAnsi="Segoe UI"/>
      <w:sz w:val="20"/>
      <w:szCs w:val="18"/>
      <w:lang w:val="x-none" w:eastAsia="x-none"/>
    </w:rPr>
  </w:style>
  <w:style w:type="character" w:customStyle="1" w:styleId="TextodegloboCar">
    <w:name w:val="Texto de globo Car"/>
    <w:basedOn w:val="Fuentedeprrafopredeter"/>
    <w:link w:val="Textodeglobo"/>
    <w:uiPriority w:val="99"/>
    <w:semiHidden/>
    <w:rsid w:val="001875B9"/>
    <w:rPr>
      <w:rFonts w:ascii="Segoe UI" w:eastAsia="Constantia" w:hAnsi="Segoe UI" w:cs="Times New Roman"/>
      <w:sz w:val="20"/>
      <w:szCs w:val="18"/>
      <w:lang w:val="x-none" w:eastAsia="x-none"/>
    </w:rPr>
  </w:style>
  <w:style w:type="paragraph" w:styleId="Textodebloque">
    <w:name w:val="Block Text"/>
    <w:basedOn w:val="Normal"/>
    <w:uiPriority w:val="99"/>
    <w:semiHidden/>
    <w:unhideWhenUsed/>
    <w:rsid w:val="001875B9"/>
    <w:pPr>
      <w:pBdr>
        <w:top w:val="single" w:sz="2" w:space="10" w:color="007789"/>
        <w:left w:val="single" w:sz="2" w:space="10" w:color="007789"/>
        <w:bottom w:val="single" w:sz="2" w:space="10" w:color="007789"/>
        <w:right w:val="single" w:sz="2" w:space="10" w:color="007789"/>
      </w:pBdr>
      <w:spacing w:before="120" w:after="200" w:line="264" w:lineRule="auto"/>
      <w:ind w:left="1152" w:right="1152"/>
    </w:pPr>
    <w:rPr>
      <w:rFonts w:ascii="Constantia" w:hAnsi="Constantia"/>
      <w:i/>
      <w:iCs/>
      <w:color w:val="007789"/>
      <w:lang w:val="es-GT" w:eastAsia="en-US"/>
    </w:rPr>
  </w:style>
  <w:style w:type="paragraph" w:styleId="Textodecuerpo3">
    <w:name w:val="Body Text 3"/>
    <w:basedOn w:val="Normal"/>
    <w:link w:val="Textodecuerpo3Car"/>
    <w:uiPriority w:val="99"/>
    <w:semiHidden/>
    <w:unhideWhenUsed/>
    <w:rsid w:val="001875B9"/>
    <w:pPr>
      <w:spacing w:before="120" w:after="120" w:line="264" w:lineRule="auto"/>
    </w:pPr>
    <w:rPr>
      <w:rFonts w:ascii="Constantia" w:eastAsia="Constantia" w:hAnsi="Constantia"/>
      <w:sz w:val="20"/>
      <w:szCs w:val="16"/>
      <w:lang w:val="x-none" w:eastAsia="x-none"/>
    </w:rPr>
  </w:style>
  <w:style w:type="character" w:customStyle="1" w:styleId="Textodecuerpo3Car">
    <w:name w:val="Texto de cuerpo 3 Car"/>
    <w:basedOn w:val="Fuentedeprrafopredeter"/>
    <w:link w:val="Textodecuerpo3"/>
    <w:uiPriority w:val="99"/>
    <w:semiHidden/>
    <w:rsid w:val="001875B9"/>
    <w:rPr>
      <w:rFonts w:ascii="Constantia" w:eastAsia="Constantia" w:hAnsi="Constantia" w:cs="Times New Roman"/>
      <w:sz w:val="20"/>
      <w:szCs w:val="16"/>
      <w:lang w:val="x-none" w:eastAsia="x-none"/>
    </w:rPr>
  </w:style>
  <w:style w:type="paragraph" w:styleId="Sangra3detdecuerpo">
    <w:name w:val="Body Text Indent 3"/>
    <w:basedOn w:val="Normal"/>
    <w:link w:val="Sangra3detdecuerpoCar"/>
    <w:uiPriority w:val="99"/>
    <w:semiHidden/>
    <w:unhideWhenUsed/>
    <w:rsid w:val="001875B9"/>
    <w:pPr>
      <w:spacing w:before="120" w:after="120" w:line="264" w:lineRule="auto"/>
      <w:ind w:left="360"/>
    </w:pPr>
    <w:rPr>
      <w:rFonts w:ascii="Constantia" w:eastAsia="Constantia" w:hAnsi="Constantia"/>
      <w:sz w:val="20"/>
      <w:szCs w:val="16"/>
      <w:lang w:val="x-none" w:eastAsia="x-none"/>
    </w:rPr>
  </w:style>
  <w:style w:type="character" w:customStyle="1" w:styleId="Sangra3detdecuerpoCar">
    <w:name w:val="Sangría 3 de t. de cuerpo Car"/>
    <w:basedOn w:val="Fuentedeprrafopredeter"/>
    <w:link w:val="Sangra3detdecuerpo"/>
    <w:uiPriority w:val="99"/>
    <w:semiHidden/>
    <w:rsid w:val="001875B9"/>
    <w:rPr>
      <w:rFonts w:ascii="Constantia" w:eastAsia="Constantia" w:hAnsi="Constantia" w:cs="Times New Roman"/>
      <w:sz w:val="20"/>
      <w:szCs w:val="16"/>
      <w:lang w:val="x-none" w:eastAsia="x-none"/>
    </w:rPr>
  </w:style>
  <w:style w:type="character" w:styleId="Refdecomentario">
    <w:name w:val="annotation reference"/>
    <w:uiPriority w:val="99"/>
    <w:semiHidden/>
    <w:unhideWhenUsed/>
    <w:rsid w:val="001875B9"/>
    <w:rPr>
      <w:sz w:val="22"/>
      <w:szCs w:val="16"/>
    </w:rPr>
  </w:style>
  <w:style w:type="paragraph" w:styleId="Textocomentario">
    <w:name w:val="annotation text"/>
    <w:basedOn w:val="Normal"/>
    <w:link w:val="TextocomentarioCar"/>
    <w:uiPriority w:val="99"/>
    <w:semiHidden/>
    <w:unhideWhenUsed/>
    <w:rsid w:val="001875B9"/>
    <w:pPr>
      <w:spacing w:before="120" w:after="200"/>
    </w:pPr>
    <w:rPr>
      <w:rFonts w:ascii="Constantia" w:eastAsia="Constantia" w:hAnsi="Constantia"/>
      <w:sz w:val="20"/>
      <w:szCs w:val="20"/>
      <w:lang w:val="x-none" w:eastAsia="x-none"/>
    </w:rPr>
  </w:style>
  <w:style w:type="character" w:customStyle="1" w:styleId="TextocomentarioCar">
    <w:name w:val="Texto comentario Car"/>
    <w:basedOn w:val="Fuentedeprrafopredeter"/>
    <w:link w:val="Textocomentario"/>
    <w:uiPriority w:val="99"/>
    <w:semiHidden/>
    <w:rsid w:val="001875B9"/>
    <w:rPr>
      <w:rFonts w:ascii="Constantia" w:eastAsia="Constantia" w:hAnsi="Constantia"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1875B9"/>
    <w:rPr>
      <w:b/>
      <w:bCs/>
    </w:rPr>
  </w:style>
  <w:style w:type="character" w:customStyle="1" w:styleId="AsuntodelcomentarioCar">
    <w:name w:val="Asunto del comentario Car"/>
    <w:basedOn w:val="TextocomentarioCar"/>
    <w:link w:val="Asuntodelcomentario"/>
    <w:uiPriority w:val="99"/>
    <w:semiHidden/>
    <w:rsid w:val="001875B9"/>
    <w:rPr>
      <w:rFonts w:ascii="Constantia" w:eastAsia="Constantia" w:hAnsi="Constantia" w:cs="Times New Roman"/>
      <w:b/>
      <w:bCs/>
      <w:sz w:val="20"/>
      <w:szCs w:val="20"/>
      <w:lang w:val="x-none" w:eastAsia="x-none"/>
    </w:rPr>
  </w:style>
  <w:style w:type="paragraph" w:styleId="Mapadeldocumento">
    <w:name w:val="Document Map"/>
    <w:basedOn w:val="Normal"/>
    <w:link w:val="MapadeldocumentoCar"/>
    <w:uiPriority w:val="99"/>
    <w:semiHidden/>
    <w:unhideWhenUsed/>
    <w:rsid w:val="001875B9"/>
    <w:rPr>
      <w:rFonts w:ascii="Segoe UI" w:eastAsia="Constantia" w:hAnsi="Segoe UI"/>
      <w:sz w:val="20"/>
      <w:szCs w:val="16"/>
      <w:lang w:val="x-none" w:eastAsia="x-none"/>
    </w:rPr>
  </w:style>
  <w:style w:type="character" w:customStyle="1" w:styleId="MapadeldocumentoCar">
    <w:name w:val="Mapa del documento Car"/>
    <w:basedOn w:val="Fuentedeprrafopredeter"/>
    <w:link w:val="Mapadeldocumento"/>
    <w:uiPriority w:val="99"/>
    <w:semiHidden/>
    <w:rsid w:val="001875B9"/>
    <w:rPr>
      <w:rFonts w:ascii="Segoe UI" w:eastAsia="Constantia" w:hAnsi="Segoe UI" w:cs="Times New Roman"/>
      <w:sz w:val="20"/>
      <w:szCs w:val="16"/>
      <w:lang w:val="x-none" w:eastAsia="x-none"/>
    </w:rPr>
  </w:style>
  <w:style w:type="paragraph" w:styleId="Textonotaalfinal">
    <w:name w:val="endnote text"/>
    <w:basedOn w:val="Normal"/>
    <w:link w:val="TextonotaalfinalCar"/>
    <w:uiPriority w:val="99"/>
    <w:semiHidden/>
    <w:unhideWhenUsed/>
    <w:rsid w:val="001875B9"/>
    <w:rPr>
      <w:rFonts w:ascii="Constantia" w:eastAsia="Constantia" w:hAnsi="Constantia"/>
      <w:sz w:val="20"/>
      <w:szCs w:val="20"/>
      <w:lang w:val="x-none" w:eastAsia="x-none"/>
    </w:rPr>
  </w:style>
  <w:style w:type="character" w:customStyle="1" w:styleId="TextonotaalfinalCar">
    <w:name w:val="Texto nota al final Car"/>
    <w:basedOn w:val="Fuentedeprrafopredeter"/>
    <w:link w:val="Textonotaalfinal"/>
    <w:uiPriority w:val="99"/>
    <w:semiHidden/>
    <w:rsid w:val="001875B9"/>
    <w:rPr>
      <w:rFonts w:ascii="Constantia" w:eastAsia="Constantia" w:hAnsi="Constantia" w:cs="Times New Roman"/>
      <w:sz w:val="20"/>
      <w:szCs w:val="20"/>
      <w:lang w:val="x-none" w:eastAsia="x-none"/>
    </w:rPr>
  </w:style>
  <w:style w:type="paragraph" w:styleId="Remitedesobre">
    <w:name w:val="envelope return"/>
    <w:basedOn w:val="Normal"/>
    <w:uiPriority w:val="99"/>
    <w:semiHidden/>
    <w:unhideWhenUsed/>
    <w:rsid w:val="001875B9"/>
    <w:rPr>
      <w:rFonts w:ascii="Constantia" w:hAnsi="Constantia"/>
      <w:color w:val="595959"/>
      <w:szCs w:val="20"/>
      <w:lang w:val="es-GT" w:eastAsia="en-US"/>
    </w:rPr>
  </w:style>
  <w:style w:type="character" w:styleId="Hipervnculovisitado">
    <w:name w:val="FollowedHyperlink"/>
    <w:uiPriority w:val="99"/>
    <w:semiHidden/>
    <w:unhideWhenUsed/>
    <w:rsid w:val="001875B9"/>
    <w:rPr>
      <w:color w:val="007789"/>
      <w:u w:val="single"/>
    </w:rPr>
  </w:style>
  <w:style w:type="character" w:styleId="CdigoHTML">
    <w:name w:val="HTML Code"/>
    <w:uiPriority w:val="99"/>
    <w:semiHidden/>
    <w:unhideWhenUsed/>
    <w:rsid w:val="001875B9"/>
    <w:rPr>
      <w:rFonts w:ascii="Consolas" w:hAnsi="Consolas"/>
      <w:sz w:val="22"/>
      <w:szCs w:val="20"/>
    </w:rPr>
  </w:style>
  <w:style w:type="character" w:styleId="TecladoHTML">
    <w:name w:val="HTML Keyboard"/>
    <w:uiPriority w:val="99"/>
    <w:semiHidden/>
    <w:unhideWhenUsed/>
    <w:rsid w:val="001875B9"/>
    <w:rPr>
      <w:rFonts w:ascii="Consolas" w:hAnsi="Consolas"/>
      <w:sz w:val="22"/>
      <w:szCs w:val="20"/>
    </w:rPr>
  </w:style>
  <w:style w:type="paragraph" w:styleId="HTMLconformatoprevio">
    <w:name w:val="HTML Preformatted"/>
    <w:basedOn w:val="Normal"/>
    <w:link w:val="HTMLconformatoprevioCar"/>
    <w:uiPriority w:val="99"/>
    <w:semiHidden/>
    <w:unhideWhenUsed/>
    <w:rsid w:val="001875B9"/>
    <w:rPr>
      <w:rFonts w:ascii="Consolas" w:eastAsia="Constantia" w:hAnsi="Consolas"/>
      <w:sz w:val="20"/>
      <w:szCs w:val="20"/>
      <w:lang w:val="x-none" w:eastAsia="x-none"/>
    </w:rPr>
  </w:style>
  <w:style w:type="character" w:customStyle="1" w:styleId="HTMLconformatoprevioCar">
    <w:name w:val="HTML con formato previo Car"/>
    <w:basedOn w:val="Fuentedeprrafopredeter"/>
    <w:link w:val="HTMLconformatoprevio"/>
    <w:uiPriority w:val="99"/>
    <w:semiHidden/>
    <w:rsid w:val="001875B9"/>
    <w:rPr>
      <w:rFonts w:ascii="Consolas" w:eastAsia="Constantia" w:hAnsi="Consolas" w:cs="Times New Roman"/>
      <w:sz w:val="20"/>
      <w:szCs w:val="20"/>
      <w:lang w:val="x-none" w:eastAsia="x-none"/>
    </w:rPr>
  </w:style>
  <w:style w:type="character" w:styleId="MquinadeescribirHTML">
    <w:name w:val="HTML Typewriter"/>
    <w:uiPriority w:val="99"/>
    <w:semiHidden/>
    <w:unhideWhenUsed/>
    <w:rsid w:val="001875B9"/>
    <w:rPr>
      <w:rFonts w:ascii="Consolas" w:hAnsi="Consolas"/>
      <w:sz w:val="22"/>
      <w:szCs w:val="20"/>
    </w:rPr>
  </w:style>
  <w:style w:type="paragraph" w:styleId="Textomacro">
    <w:name w:val="macro"/>
    <w:link w:val="TextomacroCar"/>
    <w:uiPriority w:val="99"/>
    <w:semiHidden/>
    <w:unhideWhenUsed/>
    <w:rsid w:val="001875B9"/>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Constantia" w:hAnsi="Consolas" w:cs="Times New Roman"/>
      <w:sz w:val="20"/>
      <w:szCs w:val="20"/>
      <w:lang w:eastAsia="es-GT"/>
    </w:rPr>
  </w:style>
  <w:style w:type="character" w:customStyle="1" w:styleId="TextomacroCar">
    <w:name w:val="Texto macro Car"/>
    <w:basedOn w:val="Fuentedeprrafopredeter"/>
    <w:link w:val="Textomacro"/>
    <w:uiPriority w:val="99"/>
    <w:semiHidden/>
    <w:rsid w:val="001875B9"/>
    <w:rPr>
      <w:rFonts w:ascii="Consolas" w:eastAsia="Constantia" w:hAnsi="Consolas" w:cs="Times New Roman"/>
      <w:sz w:val="20"/>
      <w:szCs w:val="20"/>
      <w:lang w:eastAsia="es-GT"/>
    </w:rPr>
  </w:style>
  <w:style w:type="character" w:styleId="Textodelmarcadordeposicin">
    <w:name w:val="Placeholder Text"/>
    <w:uiPriority w:val="99"/>
    <w:semiHidden/>
    <w:rsid w:val="001875B9"/>
    <w:rPr>
      <w:color w:val="595959"/>
    </w:rPr>
  </w:style>
  <w:style w:type="paragraph" w:styleId="Textosinformato">
    <w:name w:val="Plain Text"/>
    <w:basedOn w:val="Normal"/>
    <w:link w:val="TextosinformatoCar"/>
    <w:uiPriority w:val="99"/>
    <w:semiHidden/>
    <w:unhideWhenUsed/>
    <w:rsid w:val="001875B9"/>
    <w:rPr>
      <w:rFonts w:ascii="Consolas" w:eastAsia="Constantia" w:hAnsi="Consolas"/>
      <w:sz w:val="20"/>
      <w:szCs w:val="21"/>
      <w:lang w:val="x-none" w:eastAsia="x-none"/>
    </w:rPr>
  </w:style>
  <w:style w:type="character" w:customStyle="1" w:styleId="TextosinformatoCar">
    <w:name w:val="Texto sin formato Car"/>
    <w:basedOn w:val="Fuentedeprrafopredeter"/>
    <w:link w:val="Textosinformato"/>
    <w:uiPriority w:val="99"/>
    <w:semiHidden/>
    <w:rsid w:val="001875B9"/>
    <w:rPr>
      <w:rFonts w:ascii="Consolas" w:eastAsia="Constantia" w:hAnsi="Consolas" w:cs="Times New Roman"/>
      <w:sz w:val="20"/>
      <w:szCs w:val="21"/>
      <w:lang w:val="x-none" w:eastAsia="x-none"/>
    </w:rPr>
  </w:style>
  <w:style w:type="character" w:customStyle="1" w:styleId="SinespaciadoCar">
    <w:name w:val="Sin espaciado Car"/>
    <w:link w:val="Sinespaciado"/>
    <w:uiPriority w:val="1"/>
    <w:rsid w:val="001875B9"/>
    <w:rPr>
      <w:rFonts w:ascii="Verdana" w:eastAsia="Times New Roman" w:hAnsi="Verdana" w:cs="Times New Roman"/>
      <w:lang w:val="es-ES" w:eastAsia="es-ES"/>
    </w:rPr>
  </w:style>
  <w:style w:type="table" w:styleId="Tablaconcuadrcula">
    <w:name w:val="Table Grid"/>
    <w:basedOn w:val="Tablanormal"/>
    <w:uiPriority w:val="39"/>
    <w:rsid w:val="001875B9"/>
    <w:pPr>
      <w:spacing w:after="0" w:line="240" w:lineRule="auto"/>
    </w:pPr>
    <w:rPr>
      <w:rFonts w:ascii="Constantia" w:eastAsia="Constantia" w:hAnsi="Constantia"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uiPriority w:val="49"/>
    <w:rsid w:val="001875B9"/>
    <w:pPr>
      <w:spacing w:before="100" w:after="0" w:line="240" w:lineRule="auto"/>
    </w:pPr>
    <w:rPr>
      <w:rFonts w:ascii="Constantia" w:eastAsia="Constantia" w:hAnsi="Constantia" w:cs="Times New Roman"/>
      <w:sz w:val="20"/>
      <w:szCs w:val="20"/>
      <w:lang w:eastAsia="es-ES_tradnl"/>
    </w:rPr>
    <w:tblPr>
      <w:tblStyleRowBandSize w:val="1"/>
      <w:tblStyleColBandSize w:val="1"/>
      <w:tblInd w:w="0" w:type="dxa"/>
      <w:tblBorders>
        <w:top w:val="single" w:sz="4" w:space="0" w:color="3BE4FF"/>
        <w:left w:val="single" w:sz="4" w:space="0" w:color="3BE4FF"/>
        <w:bottom w:val="single" w:sz="4" w:space="0" w:color="3BE4FF"/>
        <w:right w:val="single" w:sz="4" w:space="0" w:color="3BE4FF"/>
        <w:insideH w:val="single" w:sz="4" w:space="0" w:color="3BE4FF"/>
        <w:insideV w:val="single" w:sz="4" w:space="0" w:color="3BE4FF"/>
      </w:tblBorders>
      <w:tblCellMar>
        <w:top w:w="0" w:type="dxa"/>
        <w:left w:w="108" w:type="dxa"/>
        <w:bottom w:w="0" w:type="dxa"/>
        <w:right w:w="108" w:type="dxa"/>
      </w:tblCellMar>
    </w:tblPr>
    <w:tblStylePr w:type="firstRow">
      <w:rPr>
        <w:b/>
        <w:bCs/>
        <w:color w:val="FFFFFF"/>
      </w:rPr>
      <w:tblPr/>
      <w:tcPr>
        <w:tcBorders>
          <w:top w:val="single" w:sz="4" w:space="0" w:color="00A0B8"/>
          <w:left w:val="single" w:sz="4" w:space="0" w:color="00A0B8"/>
          <w:bottom w:val="single" w:sz="4" w:space="0" w:color="00A0B8"/>
          <w:right w:val="single" w:sz="4" w:space="0" w:color="00A0B8"/>
          <w:insideH w:val="nil"/>
          <w:insideV w:val="nil"/>
        </w:tcBorders>
        <w:shd w:val="clear" w:color="auto" w:fill="00A0B8"/>
      </w:tcPr>
    </w:tblStylePr>
    <w:tblStylePr w:type="lastRow">
      <w:rPr>
        <w:b/>
        <w:bCs/>
      </w:rPr>
      <w:tblPr/>
      <w:tcPr>
        <w:tcBorders>
          <w:top w:val="double" w:sz="4" w:space="0" w:color="00A0B8"/>
        </w:tcBorders>
      </w:tcPr>
    </w:tblStylePr>
    <w:tblStylePr w:type="firstCol">
      <w:rPr>
        <w:b/>
        <w:bCs/>
      </w:rPr>
    </w:tblStylePr>
    <w:tblStylePr w:type="lastCol">
      <w:rPr>
        <w:b/>
        <w:bCs/>
      </w:rPr>
    </w:tblStylePr>
    <w:tblStylePr w:type="band1Vert">
      <w:tblPr/>
      <w:tcPr>
        <w:shd w:val="clear" w:color="auto" w:fill="BDF6FF"/>
      </w:tcPr>
    </w:tblStylePr>
    <w:tblStylePr w:type="band1Horz">
      <w:tblPr/>
      <w:tcPr>
        <w:shd w:val="clear" w:color="auto" w:fill="BDF6FF"/>
      </w:tcPr>
    </w:tblStylePr>
  </w:style>
  <w:style w:type="table" w:customStyle="1" w:styleId="PlainTable2">
    <w:name w:val="Plain Table 2"/>
    <w:basedOn w:val="Tablanormal"/>
    <w:uiPriority w:val="42"/>
    <w:rsid w:val="001875B9"/>
    <w:pPr>
      <w:spacing w:after="0" w:line="240" w:lineRule="auto"/>
    </w:pPr>
    <w:rPr>
      <w:rFonts w:ascii="Constantia" w:eastAsia="Constantia" w:hAnsi="Constantia" w:cs="Times New Roman"/>
      <w:sz w:val="20"/>
      <w:szCs w:val="20"/>
      <w:lang w:val="es-ES_tradnl" w:eastAsia="es-ES_tradn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
    <w:name w:val="Plain Table 3"/>
    <w:basedOn w:val="Tablanormal"/>
    <w:uiPriority w:val="43"/>
    <w:rsid w:val="001875B9"/>
    <w:pPr>
      <w:spacing w:after="0" w:line="240" w:lineRule="auto"/>
    </w:pPr>
    <w:rPr>
      <w:rFonts w:ascii="Constantia" w:eastAsia="Constantia" w:hAnsi="Constantia" w:cs="Times New Roman"/>
      <w:sz w:val="20"/>
      <w:szCs w:val="20"/>
      <w:lang w:val="es-ES_tradnl" w:eastAsia="es-ES_tradnl"/>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anormal"/>
    <w:uiPriority w:val="45"/>
    <w:rsid w:val="001875B9"/>
    <w:pPr>
      <w:spacing w:after="0" w:line="240" w:lineRule="auto"/>
    </w:pPr>
    <w:rPr>
      <w:rFonts w:ascii="Constantia" w:eastAsia="Constantia" w:hAnsi="Constantia" w:cs="Times New Roman"/>
      <w:sz w:val="20"/>
      <w:szCs w:val="20"/>
      <w:lang w:val="es-ES_tradnl" w:eastAsia="es-ES_tradnl"/>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7F7F7F"/>
        </w:tcBorders>
        <w:shd w:val="clear" w:color="auto" w:fill="FFFFFF"/>
      </w:tcPr>
    </w:tblStylePr>
    <w:tblStylePr w:type="lastRow">
      <w:rPr>
        <w:rFonts w:ascii="Cambria Math" w:eastAsia="Times New Roman" w:hAnsi="Cambria Math" w:cs="Times New Roman"/>
        <w:i/>
        <w:iCs/>
        <w:sz w:val="26"/>
      </w:rPr>
      <w:tblPr/>
      <w:tcPr>
        <w:tcBorders>
          <w:top w:val="single" w:sz="4" w:space="0" w:color="7F7F7F"/>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7F7F7F"/>
        </w:tcBorders>
        <w:shd w:val="clear" w:color="auto" w:fill="FFFFFF"/>
      </w:tcPr>
    </w:tblStylePr>
    <w:tblStylePr w:type="lastCol">
      <w:rPr>
        <w:rFonts w:ascii="Cambria Math" w:eastAsia="Times New Roman" w:hAnsi="Cambria Math"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sutil2">
    <w:name w:val="Table Subtle 2"/>
    <w:basedOn w:val="Tablanormal"/>
    <w:uiPriority w:val="99"/>
    <w:rsid w:val="001875B9"/>
    <w:pPr>
      <w:spacing w:before="120" w:line="264" w:lineRule="auto"/>
    </w:pPr>
    <w:rPr>
      <w:rFonts w:ascii="Constantia" w:eastAsia="Constantia" w:hAnsi="Constantia" w:cs="Times New Roman"/>
      <w:sz w:val="20"/>
      <w:szCs w:val="20"/>
      <w:lang w:val="es-ES_tradnl" w:eastAsia="es-ES_tradnl"/>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cabezadodetabladecontenido">
    <w:name w:val="TOC Heading"/>
    <w:basedOn w:val="Ttulo1"/>
    <w:next w:val="Normal"/>
    <w:uiPriority w:val="39"/>
    <w:unhideWhenUsed/>
    <w:qFormat/>
    <w:rsid w:val="001875B9"/>
    <w:pPr>
      <w:spacing w:before="240" w:after="0" w:line="259" w:lineRule="auto"/>
      <w:contextualSpacing w:val="0"/>
      <w:outlineLvl w:val="9"/>
    </w:pPr>
    <w:rPr>
      <w:rFonts w:ascii="Calibri Light" w:hAnsi="Calibri Light"/>
      <w:color w:val="2E74B5"/>
      <w:szCs w:val="32"/>
      <w:lang w:val="en-US" w:eastAsia="en-US"/>
    </w:rPr>
  </w:style>
  <w:style w:type="paragraph" w:styleId="TDC1">
    <w:name w:val="toc 1"/>
    <w:basedOn w:val="Normal"/>
    <w:next w:val="Normal"/>
    <w:autoRedefine/>
    <w:uiPriority w:val="39"/>
    <w:unhideWhenUsed/>
    <w:rsid w:val="00077641"/>
    <w:pPr>
      <w:spacing w:before="120" w:after="200" w:line="264" w:lineRule="auto"/>
    </w:pPr>
    <w:rPr>
      <w:rFonts w:ascii="Calibri" w:eastAsia="Constantia" w:hAnsi="Calibri"/>
      <w:color w:val="262626" w:themeColor="text1" w:themeTint="D9"/>
      <w:sz w:val="24"/>
      <w:lang w:val="es-GT" w:eastAsia="en-US"/>
    </w:rPr>
  </w:style>
  <w:style w:type="character" w:styleId="Ttulodelibro">
    <w:name w:val="Book Title"/>
    <w:uiPriority w:val="33"/>
    <w:qFormat/>
    <w:rsid w:val="001875B9"/>
    <w:rPr>
      <w:b/>
      <w:bCs/>
      <w:i/>
      <w:iCs/>
      <w:spacing w:val="5"/>
    </w:rPr>
  </w:style>
  <w:style w:type="paragraph" w:styleId="TDC2">
    <w:name w:val="toc 2"/>
    <w:basedOn w:val="Normal"/>
    <w:next w:val="Normal"/>
    <w:autoRedefine/>
    <w:uiPriority w:val="39"/>
    <w:unhideWhenUsed/>
    <w:rsid w:val="001875B9"/>
    <w:pPr>
      <w:spacing w:before="120" w:after="200" w:line="264" w:lineRule="auto"/>
      <w:ind w:left="220"/>
    </w:pPr>
    <w:rPr>
      <w:rFonts w:ascii="Constantia" w:eastAsia="Constantia" w:hAnsi="Constantia"/>
      <w:color w:val="595959"/>
      <w:lang w:val="es-GT" w:eastAsia="en-US"/>
    </w:rPr>
  </w:style>
  <w:style w:type="paragraph" w:styleId="NormalWeb">
    <w:name w:val="Normal (Web)"/>
    <w:basedOn w:val="Normal"/>
    <w:uiPriority w:val="99"/>
    <w:semiHidden/>
    <w:unhideWhenUsed/>
    <w:rsid w:val="001875B9"/>
    <w:pPr>
      <w:spacing w:before="100" w:beforeAutospacing="1" w:after="100" w:afterAutospacing="1"/>
    </w:pPr>
    <w:rPr>
      <w:rFonts w:ascii="Times New Roman" w:hAnsi="Times New Roman"/>
      <w:sz w:val="24"/>
      <w:szCs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www.climateinvestmentfunds.org/" TargetMode="External"/><Relationship Id="rId21" Type="http://schemas.openxmlformats.org/officeDocument/2006/relationships/hyperlink" Target="https://www.thegef.org/)" TargetMode="External"/><Relationship Id="rId22" Type="http://schemas.openxmlformats.org/officeDocument/2006/relationships/hyperlink" Target="https://www.thegef.org/)" TargetMode="External"/><Relationship Id="rId23" Type="http://schemas.openxmlformats.org/officeDocument/2006/relationships/hyperlink" Target="http://fundacionbariloche.org.ar/" TargetMode="External"/><Relationship Id="rId24" Type="http://schemas.openxmlformats.org/officeDocument/2006/relationships/image" Target="media/image7.png"/><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s://www.greenclimate.fund/home" TargetMode="External"/><Relationship Id="rId19" Type="http://schemas.openxmlformats.org/officeDocument/2006/relationships/hyperlink" Target="http://www.nama-facility.org/about-u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Hoja_de_c_lculo_habilitada_para_macros_de_Microsoft_Excel1.xlsm"/></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4" Type="http://schemas.microsoft.com/office/2011/relationships/chartColorStyle" Target="colors1.xml"/><Relationship Id="rId1" Type="http://schemas.openxmlformats.org/officeDocument/2006/relationships/themeOverride" Target="../theme/themeOverride2.xml"/><Relationship Id="rId2" Type="http://schemas.openxmlformats.org/officeDocument/2006/relationships/oleObject" Target="file:///\\Users\analu\Desktop\Graficas%20EFA%20documen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935191666635"/>
          <c:y val="0.0511152416356877"/>
          <c:w val="0.83684328022188"/>
          <c:h val="0.847529490969763"/>
        </c:manualLayout>
      </c:layout>
      <c:lineChart>
        <c:grouping val="standard"/>
        <c:varyColors val="0"/>
        <c:ser>
          <c:idx val="0"/>
          <c:order val="0"/>
          <c:tx>
            <c:strRef>
              <c:f>'Agua, luz y desechos MINFIN'!$B$4</c:f>
              <c:strCache>
                <c:ptCount val="1"/>
                <c:pt idx="0">
                  <c:v>Energía Eléctrica</c:v>
                </c:pt>
              </c:strCache>
            </c:strRef>
          </c:tx>
          <c:spPr>
            <a:ln w="25400">
              <a:solidFill>
                <a:srgbClr val="00CCFF"/>
              </a:solidFill>
              <a:prstDash val="solid"/>
            </a:ln>
          </c:spPr>
          <c:marker>
            <c:symbol val="circle"/>
            <c:size val="6"/>
            <c:spPr>
              <a:solidFill>
                <a:srgbClr val="00B0F0"/>
              </a:solidFill>
              <a:ln>
                <a:solidFill>
                  <a:srgbClr val="00CCFF"/>
                </a:solidFill>
                <a:prstDash val="solid"/>
              </a:ln>
            </c:spPr>
          </c:marker>
          <c:dLbls>
            <c:dLbl>
              <c:idx val="0"/>
              <c:layout>
                <c:manualLayout>
                  <c:x val="-0.0600672753483902"/>
                  <c:y val="-0.069702602230483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9D-4324-B12F-A1504BCECCEB}"/>
                </c:ext>
              </c:extLst>
            </c:dLbl>
            <c:dLbl>
              <c:idx val="9"/>
              <c:layout>
                <c:manualLayout>
                  <c:x val="-0.00961076405574243"/>
                  <c:y val="-0.09293680297397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9D-4324-B12F-A1504BCECCEB}"/>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'Agua, luz y desechos MINFIN'!$A$5:$A$14</c:f>
              <c:numCache>
                <c:formatCode>General</c:formatCode>
                <c:ptCount val="10"/>
                <c:pt idx="0">
                  <c:v>2008.0</c:v>
                </c:pt>
                <c:pt idx="1">
                  <c:v>2009.0</c:v>
                </c:pt>
                <c:pt idx="2">
                  <c:v>2010.0</c:v>
                </c:pt>
                <c:pt idx="3">
                  <c:v>2011.0</c:v>
                </c:pt>
                <c:pt idx="4">
                  <c:v>2012.0</c:v>
                </c:pt>
                <c:pt idx="5">
                  <c:v>2013.0</c:v>
                </c:pt>
                <c:pt idx="6">
                  <c:v>2014.0</c:v>
                </c:pt>
                <c:pt idx="7">
                  <c:v>2015.0</c:v>
                </c:pt>
                <c:pt idx="8">
                  <c:v>2016.0</c:v>
                </c:pt>
                <c:pt idx="9">
                  <c:v>2017.0</c:v>
                </c:pt>
              </c:numCache>
            </c:numRef>
          </c:cat>
          <c:val>
            <c:numRef>
              <c:f>'Agua, luz y desechos MINFIN'!$B$5:$B$14</c:f>
              <c:numCache>
                <c:formatCode>#,##0.0</c:formatCode>
                <c:ptCount val="10"/>
                <c:pt idx="0">
                  <c:v>7.73527693E6</c:v>
                </c:pt>
                <c:pt idx="1">
                  <c:v>6.45656313E6</c:v>
                </c:pt>
                <c:pt idx="2">
                  <c:v>8.32922706E6</c:v>
                </c:pt>
                <c:pt idx="3">
                  <c:v>7.72728821E6</c:v>
                </c:pt>
                <c:pt idx="4">
                  <c:v>8.46764614E6</c:v>
                </c:pt>
                <c:pt idx="5">
                  <c:v>7.68266727E6</c:v>
                </c:pt>
                <c:pt idx="6">
                  <c:v>5.96126757E6</c:v>
                </c:pt>
                <c:pt idx="7">
                  <c:v>3.15609162E6</c:v>
                </c:pt>
                <c:pt idx="8">
                  <c:v>2.66860678E6</c:v>
                </c:pt>
                <c:pt idx="9">
                  <c:v>2.65794368E6</c:v>
                </c:pt>
              </c:numCache>
            </c:numRef>
          </c:val>
          <c:smooth val="0"/>
          <c:extLst xmlns:c16r2="http://schemas.microsoft.com/office/drawing/2015/06/chart">
            <c:ext xmlns:c16="http://schemas.microsoft.com/office/drawing/2014/chart" uri="{C3380CC4-5D6E-409C-BE32-E72D297353CC}">
              <c16:uniqueId val="{00000002-D19D-4324-B12F-A1504BCECCEB}"/>
            </c:ext>
          </c:extLst>
        </c:ser>
        <c:dLbls>
          <c:showLegendKey val="0"/>
          <c:showVal val="0"/>
          <c:showCatName val="0"/>
          <c:showSerName val="0"/>
          <c:showPercent val="0"/>
          <c:showBubbleSize val="0"/>
        </c:dLbls>
        <c:marker val="1"/>
        <c:smooth val="0"/>
        <c:axId val="2143095592"/>
        <c:axId val="-2106975272"/>
      </c:lineChart>
      <c:catAx>
        <c:axId val="2143095592"/>
        <c:scaling>
          <c:orientation val="minMax"/>
        </c:scaling>
        <c:delete val="0"/>
        <c:axPos val="b"/>
        <c:numFmt formatCode="General" sourceLinked="1"/>
        <c:majorTickMark val="none"/>
        <c:minorTickMark val="none"/>
        <c:tickLblPos val="nextTo"/>
        <c:spPr>
          <a:ln w="3175">
            <a:solidFill>
              <a:srgbClr val="C0C0C0"/>
            </a:solidFill>
            <a:prstDash val="solid"/>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06975272"/>
        <c:crosses val="autoZero"/>
        <c:auto val="1"/>
        <c:lblAlgn val="ctr"/>
        <c:lblOffset val="100"/>
        <c:noMultiLvlLbl val="0"/>
      </c:catAx>
      <c:valAx>
        <c:axId val="-2106975272"/>
        <c:scaling>
          <c:orientation val="minMax"/>
        </c:scaling>
        <c:delete val="0"/>
        <c:axPos val="l"/>
        <c:majorGridlines>
          <c:spPr>
            <a:ln w="3175">
              <a:solidFill>
                <a:srgbClr val="C0C0C0"/>
              </a:solidFill>
              <a:prstDash val="solid"/>
            </a:ln>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43095592"/>
        <c:crosses val="autoZero"/>
        <c:crossBetween val="between"/>
      </c:valAx>
      <c:spPr>
        <a:noFill/>
        <a:ln w="25400">
          <a:noFill/>
        </a:ln>
      </c:spPr>
    </c:plotArea>
    <c:plotVisOnly val="1"/>
    <c:dispBlanksAs val="gap"/>
    <c:showDLblsOverMax val="0"/>
  </c:chart>
  <c:spPr>
    <a:solidFill>
      <a:srgbClr val="FFFFFF"/>
    </a:solidFill>
    <a:ln w="3175">
      <a:solidFill>
        <a:srgbClr val="C0C0C0"/>
      </a:solidFill>
      <a:prstDash val="solid"/>
    </a:ln>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'Ilustración 5'!$B$5</c:f>
              <c:strCache>
                <c:ptCount val="1"/>
                <c:pt idx="0">
                  <c:v>Ordenación de Aguas Residuales</c:v>
                </c:pt>
              </c:strCache>
            </c:strRef>
          </c:tx>
          <c:spPr>
            <a:ln w="19050" cap="rnd">
              <a:solidFill>
                <a:srgbClr val="3399FF"/>
              </a:solidFill>
              <a:round/>
            </a:ln>
            <a:effectLst/>
          </c:spPr>
          <c:marker>
            <c:symbol val="diamond"/>
            <c:size val="9"/>
            <c:spPr>
              <a:solidFill>
                <a:schemeClr val="accent1"/>
              </a:solidFill>
              <a:ln w="9525">
                <a:solidFill>
                  <a:srgbClr val="3399FF"/>
                </a:solidFill>
              </a:ln>
              <a:effectLst/>
            </c:spPr>
          </c:marker>
          <c:cat>
            <c:numRef>
              <c:f>'Ilustración 5'!$C$4:$F$4</c:f>
              <c:numCache>
                <c:formatCode>General</c:formatCode>
                <c:ptCount val="4"/>
                <c:pt idx="0">
                  <c:v>2014.0</c:v>
                </c:pt>
                <c:pt idx="1">
                  <c:v>2015.0</c:v>
                </c:pt>
                <c:pt idx="2">
                  <c:v>2016.0</c:v>
                </c:pt>
                <c:pt idx="3">
                  <c:v>2017.0</c:v>
                </c:pt>
              </c:numCache>
            </c:numRef>
          </c:cat>
          <c:val>
            <c:numRef>
              <c:f>'Ilustración 5'!$C$5:$F$5</c:f>
              <c:numCache>
                <c:formatCode>General</c:formatCode>
                <c:ptCount val="4"/>
                <c:pt idx="0">
                  <c:v>202.8320654</c:v>
                </c:pt>
                <c:pt idx="1">
                  <c:v>219.6950778</c:v>
                </c:pt>
                <c:pt idx="2">
                  <c:v>167.9422475</c:v>
                </c:pt>
                <c:pt idx="3">
                  <c:v>313.1207697</c:v>
                </c:pt>
              </c:numCache>
            </c:numRef>
          </c:val>
          <c:smooth val="1"/>
          <c:extLst xmlns:c16r2="http://schemas.microsoft.com/office/drawing/2015/06/chart">
            <c:ext xmlns:c16="http://schemas.microsoft.com/office/drawing/2014/chart" uri="{C3380CC4-5D6E-409C-BE32-E72D297353CC}">
              <c16:uniqueId val="{00000000-308D-4B45-A099-A14307767E0B}"/>
            </c:ext>
          </c:extLst>
        </c:ser>
        <c:ser>
          <c:idx val="1"/>
          <c:order val="1"/>
          <c:tx>
            <c:strRef>
              <c:f>'Ilustración 5'!$B$6</c:f>
              <c:strCache>
                <c:ptCount val="1"/>
                <c:pt idx="0">
                  <c:v>Ordenación de Desechos</c:v>
                </c:pt>
              </c:strCache>
            </c:strRef>
          </c:tx>
          <c:spPr>
            <a:ln w="19050" cap="rnd">
              <a:solidFill>
                <a:srgbClr val="FF0066"/>
              </a:solidFill>
              <a:round/>
            </a:ln>
            <a:effectLst/>
          </c:spPr>
          <c:marker>
            <c:symbol val="square"/>
            <c:size val="9"/>
            <c:spPr>
              <a:solidFill>
                <a:srgbClr val="FF0066"/>
              </a:solidFill>
              <a:ln w="9525">
                <a:solidFill>
                  <a:srgbClr val="FF0066"/>
                </a:solidFill>
              </a:ln>
              <a:effectLst/>
            </c:spPr>
          </c:marker>
          <c:cat>
            <c:numRef>
              <c:f>'Ilustración 5'!$C$4:$F$4</c:f>
              <c:numCache>
                <c:formatCode>General</c:formatCode>
                <c:ptCount val="4"/>
                <c:pt idx="0">
                  <c:v>2014.0</c:v>
                </c:pt>
                <c:pt idx="1">
                  <c:v>2015.0</c:v>
                </c:pt>
                <c:pt idx="2">
                  <c:v>2016.0</c:v>
                </c:pt>
                <c:pt idx="3">
                  <c:v>2017.0</c:v>
                </c:pt>
              </c:numCache>
            </c:numRef>
          </c:cat>
          <c:val>
            <c:numRef>
              <c:f>'Ilustración 5'!$C$6:$F$6</c:f>
              <c:numCache>
                <c:formatCode>General</c:formatCode>
                <c:ptCount val="4"/>
                <c:pt idx="0">
                  <c:v>257.4921428</c:v>
                </c:pt>
                <c:pt idx="1">
                  <c:v>260.5637013</c:v>
                </c:pt>
                <c:pt idx="2">
                  <c:v>260.9964610999999</c:v>
                </c:pt>
                <c:pt idx="3">
                  <c:v>303.0705909</c:v>
                </c:pt>
              </c:numCache>
            </c:numRef>
          </c:val>
          <c:smooth val="1"/>
          <c:extLst xmlns:c16r2="http://schemas.microsoft.com/office/drawing/2015/06/chart">
            <c:ext xmlns:c16="http://schemas.microsoft.com/office/drawing/2014/chart" uri="{C3380CC4-5D6E-409C-BE32-E72D297353CC}">
              <c16:uniqueId val="{00000001-308D-4B45-A099-A14307767E0B}"/>
            </c:ext>
          </c:extLst>
        </c:ser>
        <c:ser>
          <c:idx val="2"/>
          <c:order val="2"/>
          <c:tx>
            <c:strRef>
              <c:f>'Ilustración 5'!$B$7</c:f>
              <c:strCache>
                <c:ptCount val="1"/>
                <c:pt idx="0">
                  <c:v>Protección Ambiental n.c.d.</c:v>
                </c:pt>
              </c:strCache>
            </c:strRef>
          </c:tx>
          <c:spPr>
            <a:ln w="19050" cap="rnd">
              <a:solidFill>
                <a:schemeClr val="accent4"/>
              </a:solidFill>
              <a:round/>
            </a:ln>
            <a:effectLst/>
          </c:spPr>
          <c:marker>
            <c:symbol val="triangle"/>
            <c:size val="9"/>
            <c:spPr>
              <a:solidFill>
                <a:srgbClr val="FFC000"/>
              </a:solidFill>
              <a:ln w="9525">
                <a:solidFill>
                  <a:schemeClr val="accent4"/>
                </a:solidFill>
              </a:ln>
              <a:effectLst/>
            </c:spPr>
          </c:marker>
          <c:cat>
            <c:numRef>
              <c:f>'Ilustración 5'!$C$4:$F$4</c:f>
              <c:numCache>
                <c:formatCode>General</c:formatCode>
                <c:ptCount val="4"/>
                <c:pt idx="0">
                  <c:v>2014.0</c:v>
                </c:pt>
                <c:pt idx="1">
                  <c:v>2015.0</c:v>
                </c:pt>
                <c:pt idx="2">
                  <c:v>2016.0</c:v>
                </c:pt>
                <c:pt idx="3">
                  <c:v>2017.0</c:v>
                </c:pt>
              </c:numCache>
            </c:numRef>
          </c:cat>
          <c:val>
            <c:numRef>
              <c:f>'Ilustración 5'!$C$7:$F$7</c:f>
              <c:numCache>
                <c:formatCode>General</c:formatCode>
                <c:ptCount val="4"/>
                <c:pt idx="0">
                  <c:v>61.38471276</c:v>
                </c:pt>
                <c:pt idx="1">
                  <c:v>77.11793656</c:v>
                </c:pt>
                <c:pt idx="2">
                  <c:v>97.81192895</c:v>
                </c:pt>
                <c:pt idx="3">
                  <c:v>114.6009776</c:v>
                </c:pt>
              </c:numCache>
            </c:numRef>
          </c:val>
          <c:smooth val="1"/>
          <c:extLst xmlns:c16r2="http://schemas.microsoft.com/office/drawing/2015/06/chart">
            <c:ext xmlns:c16="http://schemas.microsoft.com/office/drawing/2014/chart" uri="{C3380CC4-5D6E-409C-BE32-E72D297353CC}">
              <c16:uniqueId val="{00000002-308D-4B45-A099-A14307767E0B}"/>
            </c:ext>
          </c:extLst>
        </c:ser>
        <c:ser>
          <c:idx val="3"/>
          <c:order val="3"/>
          <c:tx>
            <c:strRef>
              <c:f>'Ilustración 5'!$B$8</c:f>
              <c:strCache>
                <c:ptCount val="1"/>
                <c:pt idx="0">
                  <c:v>Protección de la Diversidad Biológica y del Paisaje</c:v>
                </c:pt>
              </c:strCache>
            </c:strRef>
          </c:tx>
          <c:spPr>
            <a:ln w="19050" cap="rnd">
              <a:solidFill>
                <a:srgbClr val="5BD4FF"/>
              </a:solidFill>
              <a:round/>
            </a:ln>
            <a:effectLst/>
          </c:spPr>
          <c:marker>
            <c:symbol val="x"/>
            <c:size val="9"/>
            <c:spPr>
              <a:noFill/>
              <a:ln w="9525">
                <a:solidFill>
                  <a:srgbClr val="3BCCFF"/>
                </a:solidFill>
              </a:ln>
              <a:effectLst/>
            </c:spPr>
          </c:marker>
          <c:cat>
            <c:numRef>
              <c:f>'Ilustración 5'!$C$4:$F$4</c:f>
              <c:numCache>
                <c:formatCode>General</c:formatCode>
                <c:ptCount val="4"/>
                <c:pt idx="0">
                  <c:v>2014.0</c:v>
                </c:pt>
                <c:pt idx="1">
                  <c:v>2015.0</c:v>
                </c:pt>
                <c:pt idx="2">
                  <c:v>2016.0</c:v>
                </c:pt>
                <c:pt idx="3">
                  <c:v>2017.0</c:v>
                </c:pt>
              </c:numCache>
            </c:numRef>
          </c:cat>
          <c:val>
            <c:numRef>
              <c:f>'Ilustración 5'!$C$8:$F$8</c:f>
              <c:numCache>
                <c:formatCode>General</c:formatCode>
                <c:ptCount val="4"/>
                <c:pt idx="0">
                  <c:v>40.22521289</c:v>
                </c:pt>
                <c:pt idx="1">
                  <c:v>42.28974346</c:v>
                </c:pt>
                <c:pt idx="2">
                  <c:v>46.0123277</c:v>
                </c:pt>
                <c:pt idx="3">
                  <c:v>38.15891433</c:v>
                </c:pt>
              </c:numCache>
            </c:numRef>
          </c:val>
          <c:smooth val="1"/>
          <c:extLst xmlns:c16r2="http://schemas.microsoft.com/office/drawing/2015/06/chart">
            <c:ext xmlns:c16="http://schemas.microsoft.com/office/drawing/2014/chart" uri="{C3380CC4-5D6E-409C-BE32-E72D297353CC}">
              <c16:uniqueId val="{00000003-308D-4B45-A099-A14307767E0B}"/>
            </c:ext>
          </c:extLst>
        </c:ser>
        <c:ser>
          <c:idx val="4"/>
          <c:order val="4"/>
          <c:tx>
            <c:strRef>
              <c:f>'Ilustración 5'!$B$9</c:f>
              <c:strCache>
                <c:ptCount val="1"/>
                <c:pt idx="0">
                  <c:v>Reducción de la Contaminación</c:v>
                </c:pt>
              </c:strCache>
            </c:strRef>
          </c:tx>
          <c:spPr>
            <a:ln w="19050" cap="rnd">
              <a:solidFill>
                <a:schemeClr val="accent5"/>
              </a:solidFill>
              <a:round/>
            </a:ln>
            <a:effectLst/>
          </c:spPr>
          <c:marker>
            <c:symbol val="star"/>
            <c:size val="9"/>
            <c:spPr>
              <a:noFill/>
              <a:ln w="9525">
                <a:solidFill>
                  <a:schemeClr val="accent5"/>
                </a:solidFill>
              </a:ln>
              <a:effectLst/>
            </c:spPr>
          </c:marker>
          <c:cat>
            <c:numRef>
              <c:f>'Ilustración 5'!$C$4:$F$4</c:f>
              <c:numCache>
                <c:formatCode>General</c:formatCode>
                <c:ptCount val="4"/>
                <c:pt idx="0">
                  <c:v>2014.0</c:v>
                </c:pt>
                <c:pt idx="1">
                  <c:v>2015.0</c:v>
                </c:pt>
                <c:pt idx="2">
                  <c:v>2016.0</c:v>
                </c:pt>
                <c:pt idx="3">
                  <c:v>2017.0</c:v>
                </c:pt>
              </c:numCache>
            </c:numRef>
          </c:cat>
          <c:val>
            <c:numRef>
              <c:f>'Ilustración 5'!$C$9:$F$9</c:f>
              <c:numCache>
                <c:formatCode>General</c:formatCode>
                <c:ptCount val="4"/>
                <c:pt idx="0">
                  <c:v>67.89040038999998</c:v>
                </c:pt>
                <c:pt idx="1">
                  <c:v>50.77107502</c:v>
                </c:pt>
                <c:pt idx="2">
                  <c:v>68.19705529</c:v>
                </c:pt>
                <c:pt idx="3">
                  <c:v>86.13194995</c:v>
                </c:pt>
              </c:numCache>
            </c:numRef>
          </c:val>
          <c:smooth val="1"/>
          <c:extLst xmlns:c16r2="http://schemas.microsoft.com/office/drawing/2015/06/chart">
            <c:ext xmlns:c16="http://schemas.microsoft.com/office/drawing/2014/chart" uri="{C3380CC4-5D6E-409C-BE32-E72D297353CC}">
              <c16:uniqueId val="{00000004-308D-4B45-A099-A14307767E0B}"/>
            </c:ext>
          </c:extLst>
        </c:ser>
        <c:ser>
          <c:idx val="5"/>
          <c:order val="5"/>
          <c:tx>
            <c:strRef>
              <c:f>'Ilustración 5'!$B$10</c:f>
              <c:strCache>
                <c:ptCount val="1"/>
                <c:pt idx="0">
                  <c:v>Investigación y desarrollo relacionado con  la Protección Ambiental</c:v>
                </c:pt>
              </c:strCache>
            </c:strRef>
          </c:tx>
          <c:spPr>
            <a:ln w="19050" cap="rnd">
              <a:solidFill>
                <a:srgbClr val="65D585"/>
              </a:solidFill>
              <a:round/>
            </a:ln>
            <a:effectLst/>
          </c:spPr>
          <c:marker>
            <c:symbol val="circle"/>
            <c:size val="9"/>
            <c:spPr>
              <a:solidFill>
                <a:schemeClr val="accent6"/>
              </a:solidFill>
              <a:ln w="9525">
                <a:solidFill>
                  <a:schemeClr val="accent6"/>
                </a:solidFill>
              </a:ln>
              <a:effectLst/>
            </c:spPr>
          </c:marker>
          <c:cat>
            <c:numRef>
              <c:f>'Ilustración 5'!$C$4:$F$4</c:f>
              <c:numCache>
                <c:formatCode>General</c:formatCode>
                <c:ptCount val="4"/>
                <c:pt idx="0">
                  <c:v>2014.0</c:v>
                </c:pt>
                <c:pt idx="1">
                  <c:v>2015.0</c:v>
                </c:pt>
                <c:pt idx="2">
                  <c:v>2016.0</c:v>
                </c:pt>
                <c:pt idx="3">
                  <c:v>2017.0</c:v>
                </c:pt>
              </c:numCache>
            </c:numRef>
          </c:cat>
          <c:val>
            <c:numRef>
              <c:f>'Ilustración 5'!$C$10:$F$10</c:f>
              <c:numCache>
                <c:formatCode>General</c:formatCode>
                <c:ptCount val="4"/>
                <c:pt idx="0">
                  <c:v>5.066754199999997</c:v>
                </c:pt>
                <c:pt idx="1">
                  <c:v>10.81004384</c:v>
                </c:pt>
                <c:pt idx="2">
                  <c:v>4.40276884</c:v>
                </c:pt>
                <c:pt idx="3">
                  <c:v>3.6289275</c:v>
                </c:pt>
              </c:numCache>
            </c:numRef>
          </c:val>
          <c:smooth val="1"/>
          <c:extLst xmlns:c16r2="http://schemas.microsoft.com/office/drawing/2015/06/chart">
            <c:ext xmlns:c16="http://schemas.microsoft.com/office/drawing/2014/chart" uri="{C3380CC4-5D6E-409C-BE32-E72D297353CC}">
              <c16:uniqueId val="{00000005-308D-4B45-A099-A14307767E0B}"/>
            </c:ext>
          </c:extLst>
        </c:ser>
        <c:dLbls>
          <c:showLegendKey val="0"/>
          <c:showVal val="0"/>
          <c:showCatName val="0"/>
          <c:showSerName val="0"/>
          <c:showPercent val="0"/>
          <c:showBubbleSize val="0"/>
        </c:dLbls>
        <c:marker val="1"/>
        <c:smooth val="0"/>
        <c:axId val="2095416664"/>
        <c:axId val="2145728728"/>
      </c:lineChart>
      <c:catAx>
        <c:axId val="209541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145728728"/>
        <c:crosses val="autoZero"/>
        <c:auto val="1"/>
        <c:lblAlgn val="ctr"/>
        <c:lblOffset val="100"/>
        <c:noMultiLvlLbl val="0"/>
      </c:catAx>
      <c:valAx>
        <c:axId val="214572872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0954166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CF0F7-890B-BB4F-9C16-DC76E1C6F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5865</Words>
  <Characters>32262</Characters>
  <Application>Microsoft Macintosh Word</Application>
  <DocSecurity>0</DocSecurity>
  <Lines>268</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38051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cosorio</dc:creator>
  <cp:lastModifiedBy>CARLOS OSORIO</cp:lastModifiedBy>
  <cp:revision>3</cp:revision>
  <cp:lastPrinted>2018-09-19T20:34:00Z</cp:lastPrinted>
  <dcterms:created xsi:type="dcterms:W3CDTF">2018-09-19T20:34:00Z</dcterms:created>
  <dcterms:modified xsi:type="dcterms:W3CDTF">2018-09-19T21:46:00Z</dcterms:modified>
</cp:coreProperties>
</file>